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140" w:rsidRDefault="001F21B9" w:rsidP="00D609D9">
      <w:r>
        <w:rPr>
          <w:noProof/>
        </w:rPr>
        <mc:AlternateContent>
          <mc:Choice Requires="wps">
            <w:drawing>
              <wp:anchor distT="0" distB="0" distL="114300" distR="114300" simplePos="0" relativeHeight="251663360" behindDoc="0" locked="0" layoutInCell="1" allowOverlap="1" wp14:editId="36B11C9B">
                <wp:simplePos x="0" y="0"/>
                <wp:positionH relativeFrom="column">
                  <wp:posOffset>578731</wp:posOffset>
                </wp:positionH>
                <wp:positionV relativeFrom="paragraph">
                  <wp:posOffset>6478601</wp:posOffset>
                </wp:positionV>
                <wp:extent cx="5349771" cy="818865"/>
                <wp:effectExtent l="0" t="0" r="0" b="63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771" cy="818865"/>
                        </a:xfrm>
                        <a:prstGeom prst="rect">
                          <a:avLst/>
                        </a:prstGeom>
                        <a:noFill/>
                        <a:ln w="9525">
                          <a:noFill/>
                          <a:miter lim="800000"/>
                          <a:headEnd/>
                          <a:tailEnd/>
                        </a:ln>
                      </wps:spPr>
                      <wps:txbx>
                        <w:txbxContent>
                          <w:p w:rsidR="001F21B9" w:rsidRDefault="00CA21E9" w:rsidP="001816E6">
                            <w:pPr>
                              <w:pStyle w:val="af"/>
                              <w:ind w:firstLine="0"/>
                            </w:pPr>
                            <w:r>
                              <w:t>Конспект лекции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5.55pt;margin-top:510.15pt;width:421.2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" filled="f" stroked="f">
                <v:textbox>
                  <w:txbxContent>
                    <w:p w:rsidR="001F21B9" w:rsidRDefault="00CA21E9" w:rsidP="001816E6">
                      <w:pPr>
                        <w:pStyle w:val="af"/>
                        <w:ind w:firstLine="0"/>
                      </w:pPr>
                      <w:r>
                        <w:t>Конспект лекции</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EFC5709" wp14:editId="01A3C08D">
                <wp:simplePos x="0" y="0"/>
                <wp:positionH relativeFrom="column">
                  <wp:posOffset>808355</wp:posOffset>
                </wp:positionH>
                <wp:positionV relativeFrom="paragraph">
                  <wp:posOffset>2639373</wp:posOffset>
                </wp:positionV>
                <wp:extent cx="4912995" cy="832485"/>
                <wp:effectExtent l="0" t="0" r="0" b="571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832485"/>
                        </a:xfrm>
                        <a:prstGeom prst="rect">
                          <a:avLst/>
                        </a:prstGeom>
                        <a:noFill/>
                        <a:ln w="9525">
                          <a:noFill/>
                          <a:miter lim="800000"/>
                          <a:headEnd/>
                          <a:tailEnd/>
                        </a:ln>
                      </wps:spPr>
                      <wps:txbx>
                        <w:txbxContent>
                          <w:p w:rsidR="00A62A09" w:rsidRPr="001F21B9" w:rsidRDefault="00CA21E9" w:rsidP="001816E6">
                            <w:pPr>
                              <w:pStyle w:val="af"/>
                              <w:ind w:firstLine="0"/>
                            </w:pPr>
                            <w:r>
                              <w:t>А</w:t>
                            </w:r>
                            <w:r w:rsidR="008F1AC6">
                              <w:t>.</w:t>
                            </w:r>
                            <w:r>
                              <w:t>Е</w:t>
                            </w:r>
                            <w:r w:rsidR="008F1AC6">
                              <w:t xml:space="preserve">. </w:t>
                            </w:r>
                            <w:r>
                              <w:t>Сулавко</w:t>
                            </w:r>
                            <w:r w:rsidR="001816E6">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FC5709" id="_x0000_s1027" type="#_x0000_t202" style="position:absolute;left:0;text-align:left;margin-left:63.65pt;margin-top:207.8pt;width:386.85pt;height:6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" filled="f" stroked="f">
                <v:textbox>
                  <w:txbxContent>
                    <w:p w:rsidR="00A62A09" w:rsidRPr="001F21B9" w:rsidRDefault="00CA21E9" w:rsidP="001816E6">
                      <w:pPr>
                        <w:pStyle w:val="af"/>
                        <w:ind w:firstLine="0"/>
                      </w:pPr>
                      <w:r>
                        <w:t>А</w:t>
                      </w:r>
                      <w:r w:rsidR="008F1AC6">
                        <w:t>.</w:t>
                      </w:r>
                      <w:r>
                        <w:t>Е</w:t>
                      </w:r>
                      <w:r w:rsidR="008F1AC6">
                        <w:t xml:space="preserve">. </w:t>
                      </w:r>
                      <w:r>
                        <w:t>Сулавко</w:t>
                      </w:r>
                      <w:r w:rsidR="001816E6">
                        <w:t xml:space="preserve"> </w:t>
                      </w:r>
                    </w:p>
                  </w:txbxContent>
                </v:textbox>
              </v:shape>
            </w:pict>
          </mc:Fallback>
        </mc:AlternateContent>
      </w:r>
      <w:r w:rsidR="00A62A09">
        <w:rPr>
          <w:noProof/>
        </w:rPr>
        <mc:AlternateContent>
          <mc:Choice Requires="wps">
            <w:drawing>
              <wp:anchor distT="0" distB="0" distL="114300" distR="114300" simplePos="0" relativeHeight="251659264" behindDoc="0" locked="0" layoutInCell="1" allowOverlap="1" wp14:anchorId="7C100A6F" wp14:editId="0E6D37A4">
                <wp:simplePos x="0" y="0"/>
                <wp:positionH relativeFrom="margin">
                  <wp:posOffset>384175</wp:posOffset>
                </wp:positionH>
                <wp:positionV relativeFrom="margin">
                  <wp:posOffset>4095115</wp:posOffset>
                </wp:positionV>
                <wp:extent cx="5758815" cy="2197100"/>
                <wp:effectExtent l="0" t="0" r="0" b="0"/>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2197100"/>
                        </a:xfrm>
                        <a:prstGeom prst="rect">
                          <a:avLst/>
                        </a:prstGeom>
                        <a:noFill/>
                        <a:ln w="9525">
                          <a:noFill/>
                          <a:miter lim="800000"/>
                          <a:headEnd/>
                          <a:tailEnd/>
                        </a:ln>
                      </wps:spPr>
                      <wps:txbx>
                        <w:txbxContent>
                          <w:p w:rsidR="00A62A09" w:rsidRDefault="00AD25DA" w:rsidP="00A62A09">
                            <w:pPr>
                              <w:pStyle w:val="ad"/>
                            </w:pPr>
                            <w:r>
                              <w:t>Защищенное исполнение искусственного интеллекта</w:t>
                            </w:r>
                          </w:p>
                          <w:p w:rsidR="00FE4B75" w:rsidRPr="002348EC" w:rsidRDefault="005D149D" w:rsidP="00FE4B75">
                            <w:pPr>
                              <w:pStyle w:val="af3"/>
                              <w:keepNext/>
                              <w:spacing w:before="240" w:after="120" w:line="312" w:lineRule="auto"/>
                              <w:ind w:firstLine="0"/>
                              <w:jc w:val="center"/>
                              <w:rPr>
                                <w:rFonts w:ascii="Trebuchet MS" w:hAnsi="Trebuchet MS" w:cs="Times New Roman"/>
                                <w:b/>
                                <w:color w:val="05336E"/>
                                <w:sz w:val="28"/>
                                <w:szCs w:val="28"/>
                              </w:rPr>
                            </w:pPr>
                            <w:r w:rsidRPr="005D149D">
                              <w:rPr>
                                <w:rFonts w:ascii="Trebuchet MS" w:hAnsi="Trebuchet MS" w:cs="Times New Roman"/>
                                <w:b/>
                                <w:color w:val="05336E"/>
                                <w:sz w:val="28"/>
                                <w:szCs w:val="28"/>
                              </w:rPr>
                              <w:t xml:space="preserve">Защищенное исполнение нейросетевых алгоритмов на базе </w:t>
                            </w:r>
                            <w:r w:rsidR="002348EC" w:rsidRPr="002348EC">
                              <w:rPr>
                                <w:rFonts w:ascii="Trebuchet MS" w:hAnsi="Trebuchet MS" w:cs="Times New Roman"/>
                                <w:b/>
                                <w:color w:val="05336E"/>
                                <w:sz w:val="28"/>
                                <w:szCs w:val="28"/>
                              </w:rPr>
                              <w:t>корреляционных</w:t>
                            </w:r>
                            <w:r w:rsidRPr="005D149D">
                              <w:rPr>
                                <w:rFonts w:ascii="Trebuchet MS" w:hAnsi="Trebuchet MS" w:cs="Times New Roman"/>
                                <w:b/>
                                <w:color w:val="05336E"/>
                                <w:sz w:val="28"/>
                                <w:szCs w:val="28"/>
                              </w:rPr>
                              <w:t xml:space="preserve"> нейронов</w:t>
                            </w:r>
                          </w:p>
                          <w:p w:rsidR="00A652A8" w:rsidRPr="000E125E" w:rsidRDefault="00A652A8" w:rsidP="00FE4B75">
                            <w:pPr>
                              <w:pStyle w:val="ad"/>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00A6F" id="_x0000_s1028" type="#_x0000_t202" style="position:absolute;left:0;text-align:left;margin-left:30.25pt;margin-top:322.45pt;width:453.45pt;height:1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" filled="f" stroked="f">
                <v:textbox>
                  <w:txbxContent>
                    <w:p w:rsidR="00A62A09" w:rsidRDefault="00AD25DA" w:rsidP="00A62A09">
                      <w:pPr>
                        <w:pStyle w:val="ad"/>
                      </w:pPr>
                      <w:r>
                        <w:t>Защищенное исполнение искусственного интеллекта</w:t>
                      </w:r>
                    </w:p>
                    <w:p w:rsidR="00FE4B75" w:rsidRPr="002348EC" w:rsidRDefault="005D149D" w:rsidP="00FE4B75">
                      <w:pPr>
                        <w:pStyle w:val="af3"/>
                        <w:keepNext/>
                        <w:spacing w:before="240" w:after="120" w:line="312" w:lineRule="auto"/>
                        <w:ind w:firstLine="0"/>
                        <w:jc w:val="center"/>
                        <w:rPr>
                          <w:rFonts w:ascii="Trebuchet MS" w:hAnsi="Trebuchet MS" w:cs="Times New Roman"/>
                          <w:b/>
                          <w:color w:val="05336E"/>
                          <w:sz w:val="28"/>
                          <w:szCs w:val="28"/>
                        </w:rPr>
                      </w:pPr>
                      <w:r w:rsidRPr="005D149D">
                        <w:rPr>
                          <w:rFonts w:ascii="Trebuchet MS" w:hAnsi="Trebuchet MS" w:cs="Times New Roman"/>
                          <w:b/>
                          <w:color w:val="05336E"/>
                          <w:sz w:val="28"/>
                          <w:szCs w:val="28"/>
                        </w:rPr>
                        <w:t xml:space="preserve">Защищенное исполнение нейросетевых алгоритмов на базе </w:t>
                      </w:r>
                      <w:r w:rsidR="002348EC" w:rsidRPr="002348EC">
                        <w:rPr>
                          <w:rFonts w:ascii="Trebuchet MS" w:hAnsi="Trebuchet MS" w:cs="Times New Roman"/>
                          <w:b/>
                          <w:color w:val="05336E"/>
                          <w:sz w:val="28"/>
                          <w:szCs w:val="28"/>
                        </w:rPr>
                        <w:t>корреляционных</w:t>
                      </w:r>
                      <w:r w:rsidRPr="005D149D">
                        <w:rPr>
                          <w:rFonts w:ascii="Trebuchet MS" w:hAnsi="Trebuchet MS" w:cs="Times New Roman"/>
                          <w:b/>
                          <w:color w:val="05336E"/>
                          <w:sz w:val="28"/>
                          <w:szCs w:val="28"/>
                        </w:rPr>
                        <w:t xml:space="preserve"> нейронов</w:t>
                      </w:r>
                    </w:p>
                    <w:p w:rsidR="00A652A8" w:rsidRPr="000E125E" w:rsidRDefault="00A652A8" w:rsidP="00FE4B75">
                      <w:pPr>
                        <w:pStyle w:val="ad"/>
                        <w:rPr>
                          <w:sz w:val="32"/>
                          <w:szCs w:val="32"/>
                        </w:rPr>
                      </w:pPr>
                    </w:p>
                  </w:txbxContent>
                </v:textbox>
                <w10:wrap type="square" anchorx="margin" anchory="margin"/>
              </v:shape>
            </w:pict>
          </mc:Fallback>
        </mc:AlternateContent>
      </w:r>
      <w:r w:rsidR="00657AD0">
        <w:br w:type="page"/>
      </w:r>
    </w:p>
    <w:p w:rsidR="001816E6" w:rsidRDefault="00FE4B75" w:rsidP="00FE4B75">
      <w:pPr>
        <w:pStyle w:val="af3"/>
        <w:keepNext/>
        <w:spacing w:before="240" w:after="120" w:line="312" w:lineRule="auto"/>
        <w:ind w:firstLine="0"/>
        <w:jc w:val="center"/>
        <w:rPr>
          <w:rFonts w:ascii="Trebuchet MS" w:hAnsi="Trebuchet MS" w:cs="Times New Roman"/>
          <w:b/>
          <w:color w:val="05336E"/>
          <w:sz w:val="28"/>
          <w:szCs w:val="28"/>
        </w:rPr>
      </w:pPr>
      <w:r w:rsidRPr="00FE4B75">
        <w:rPr>
          <w:rFonts w:ascii="Trebuchet MS" w:hAnsi="Trebuchet MS" w:cs="Times New Roman"/>
          <w:b/>
          <w:color w:val="05336E"/>
          <w:sz w:val="28"/>
          <w:szCs w:val="28"/>
        </w:rPr>
        <w:lastRenderedPageBreak/>
        <w:t xml:space="preserve">ЗАЩИЩЕННОЕ ИСПОЛНЕНИЕ НЕЙРОСЕТЕВЫХ АЛГОРИТМОВ НА БАЗЕ </w:t>
      </w:r>
      <w:r w:rsidR="002348EC" w:rsidRPr="002348EC">
        <w:rPr>
          <w:rFonts w:ascii="Trebuchet MS" w:hAnsi="Trebuchet MS" w:cs="Times New Roman"/>
          <w:b/>
          <w:color w:val="05336E"/>
          <w:sz w:val="28"/>
          <w:szCs w:val="28"/>
        </w:rPr>
        <w:t>КОРРЕЛЯЦИОННЫХ</w:t>
      </w:r>
      <w:r w:rsidRPr="00FE4B75">
        <w:rPr>
          <w:rFonts w:ascii="Trebuchet MS" w:hAnsi="Trebuchet MS" w:cs="Times New Roman"/>
          <w:b/>
          <w:color w:val="05336E"/>
          <w:sz w:val="28"/>
          <w:szCs w:val="28"/>
        </w:rPr>
        <w:t xml:space="preserve"> НЕЙРОНОВ</w:t>
      </w:r>
    </w:p>
    <w:p w:rsidR="002348EC" w:rsidRPr="002348EC" w:rsidRDefault="002348EC" w:rsidP="002348EC">
      <w:pPr>
        <w:rPr>
          <w:rFonts w:cs="Times New Roman"/>
          <w:szCs w:val="28"/>
        </w:rPr>
      </w:pPr>
      <w:r w:rsidRPr="002348EC">
        <w:rPr>
          <w:rFonts w:cs="Times New Roman"/>
          <w:szCs w:val="28"/>
        </w:rPr>
        <w:t xml:space="preserve">Мера Минковского позволяет в некоторых случаях «уравнять» вероятности ошибок распознавания в пространстве коррелированных и независимых признаков. Однако далее будет показано, что корреляция не только искривляет </w:t>
      </w:r>
      <w:r w:rsidRPr="002348EC">
        <w:rPr>
          <w:rFonts w:cs="Times New Roman"/>
          <w:i/>
          <w:szCs w:val="28"/>
        </w:rPr>
        <w:t>пространство признаков</w:t>
      </w:r>
      <w:r w:rsidRPr="002348EC">
        <w:rPr>
          <w:rFonts w:cs="Times New Roman"/>
          <w:szCs w:val="28"/>
        </w:rPr>
        <w:t xml:space="preserve"> относительно каждого класса образов, но и переносит часть информации об образах в </w:t>
      </w:r>
      <w:r w:rsidRPr="002348EC">
        <w:rPr>
          <w:rFonts w:cs="Times New Roman"/>
          <w:i/>
          <w:szCs w:val="28"/>
        </w:rPr>
        <w:t>«скрытые» измерения</w:t>
      </w:r>
      <w:r w:rsidRPr="002348EC">
        <w:rPr>
          <w:rFonts w:cs="Times New Roman"/>
          <w:szCs w:val="28"/>
        </w:rPr>
        <w:t xml:space="preserve">. Речь идет об информации, касающейся уровней искривления пространства признаков в направлении каждого измерения. Чтобы извлечь данную информацию введем два варианта меры Байеса-Минковского (1), которая оперирует разностями между признаками и таким образом осуществляет анализ данных, которые заключены в </w:t>
      </w:r>
      <w:r w:rsidRPr="002348EC">
        <w:rPr>
          <w:rFonts w:cs="Times New Roman"/>
          <w:i/>
          <w:szCs w:val="28"/>
        </w:rPr>
        <w:t>мета-пространстве</w:t>
      </w:r>
      <w:r w:rsidRPr="002348EC">
        <w:rPr>
          <w:rFonts w:cs="Times New Roman"/>
          <w:szCs w:val="28"/>
        </w:rPr>
        <w:t xml:space="preserve"> с размерностью </w:t>
      </w:r>
      <m:oMath>
        <m:sSup>
          <m:sSupPr>
            <m:ctrlPr>
              <w:rPr>
                <w:rFonts w:ascii="Cambria Math" w:hAnsi="Cambria Math" w:cs="Times New Roman"/>
                <w:i/>
                <w:szCs w:val="28"/>
              </w:rPr>
            </m:ctrlPr>
          </m:sSupPr>
          <m:e>
            <m:r>
              <w:rPr>
                <w:rFonts w:ascii="Cambria Math" w:hAnsi="Cambria Math" w:cs="Times New Roman"/>
                <w:szCs w:val="28"/>
              </w:rPr>
              <m:t>n</m:t>
            </m:r>
          </m:e>
          <m:sup>
            <m:r>
              <w:rPr>
                <w:rFonts w:ascii="Cambria Math" w:hAnsi="Cambria Math" w:cs="Times New Roman"/>
                <w:szCs w:val="28"/>
              </w:rPr>
              <m:t>'</m:t>
            </m:r>
          </m:sup>
        </m:sSup>
        <m:r>
          <w:rPr>
            <w:rFonts w:ascii="Cambria Math" w:hAnsi="Cambria Math" w:cs="Times New Roman"/>
            <w:szCs w:val="28"/>
          </w:rPr>
          <m:t>=0,5(n</m:t>
        </m:r>
        <m:d>
          <m:dPr>
            <m:ctrlPr>
              <w:rPr>
                <w:rFonts w:ascii="Cambria Math" w:hAnsi="Cambria Math" w:cs="Times New Roman"/>
                <w:i/>
                <w:szCs w:val="28"/>
              </w:rPr>
            </m:ctrlPr>
          </m:dPr>
          <m:e>
            <m:r>
              <w:rPr>
                <w:rFonts w:ascii="Cambria Math" w:hAnsi="Cambria Math" w:cs="Times New Roman"/>
                <w:szCs w:val="28"/>
              </w:rPr>
              <m:t>n-1</m:t>
            </m:r>
          </m:e>
        </m:d>
        <m:r>
          <w:rPr>
            <w:rFonts w:ascii="Cambria Math" w:hAnsi="Cambria Math" w:cs="Times New Roman"/>
            <w:szCs w:val="28"/>
          </w:rPr>
          <m:t>)</m:t>
        </m:r>
      </m:oMath>
      <w:r w:rsidRPr="002348EC">
        <w:rPr>
          <w:rFonts w:cs="Times New Roman"/>
          <w:szCs w:val="28"/>
        </w:rPr>
        <w:t>, т.е. между измерениями исходного пространства признаков.</w:t>
      </w:r>
    </w:p>
    <w:p w:rsidR="002348EC" w:rsidRPr="002348EC" w:rsidRDefault="002348EC" w:rsidP="002348EC">
      <w:pPr>
        <w:rPr>
          <w:rFonts w:cs="Times New Roman"/>
          <w:szCs w:val="28"/>
        </w:rPr>
      </w:pPr>
    </w:p>
    <w:p w:rsidR="002348EC" w:rsidRPr="002348EC" w:rsidRDefault="002348EC" w:rsidP="002348EC">
      <w:pPr>
        <w:rPr>
          <w:rFonts w:cs="Times New Roman"/>
          <w:szCs w:val="28"/>
          <w:lang w:val="en-US"/>
        </w:rPr>
      </w:pPr>
      <m:oMathPara>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t</m:t>
              </m:r>
            </m:sub>
          </m:sSub>
          <m:r>
            <w:rPr>
              <w:rFonts w:ascii="Cambria Math" w:hAnsi="Cambria Math" w:cs="Times New Roman"/>
              <w:szCs w:val="28"/>
            </w:rPr>
            <m:t>=</m:t>
          </m:r>
          <m:nary>
            <m:naryPr>
              <m:chr m:val="∑"/>
              <m:limLoc m:val="undOvr"/>
              <m:ctrlPr>
                <w:rPr>
                  <w:rFonts w:ascii="Cambria Math" w:hAnsi="Cambria Math" w:cs="Times New Roman"/>
                  <w:i/>
                  <w:szCs w:val="28"/>
                </w:rPr>
              </m:ctrlPr>
            </m:naryPr>
            <m:sub>
              <m:r>
                <w:rPr>
                  <w:rFonts w:ascii="Cambria Math" w:hAnsi="Cambria Math" w:cs="Times New Roman"/>
                  <w:szCs w:val="28"/>
                </w:rPr>
                <m:t>j=1</m:t>
              </m:r>
            </m:sub>
            <m:sup>
              <m:r>
                <w:rPr>
                  <w:rFonts w:ascii="Cambria Math" w:hAnsi="Cambria Math" w:cs="Times New Roman"/>
                  <w:szCs w:val="28"/>
                </w:rPr>
                <m:t>n</m:t>
              </m:r>
            </m:sup>
            <m:e>
              <m:d>
                <m:dPr>
                  <m:begChr m:val="|"/>
                  <m:endChr m:val="|"/>
                  <m:ctrlPr>
                    <w:rPr>
                      <w:rFonts w:ascii="Cambria Math" w:hAnsi="Cambria Math" w:cs="Times New Roman"/>
                      <w:i/>
                      <w:szCs w:val="28"/>
                    </w:rPr>
                  </m:ctrlPr>
                </m:dPr>
                <m:e>
                  <m:sSup>
                    <m:sSupPr>
                      <m:ctrlPr>
                        <w:rPr>
                          <w:rFonts w:ascii="Cambria Math" w:hAnsi="Cambria Math" w:cs="Times New Roman"/>
                          <w:i/>
                          <w:szCs w:val="28"/>
                        </w:rPr>
                      </m:ctrlPr>
                    </m:sSupPr>
                    <m:e>
                      <m:d>
                        <m:dPr>
                          <m:begChr m:val="|"/>
                          <m:endChr m:val="|"/>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t</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t</m:t>
                                  </m:r>
                                </m:sub>
                              </m:sSub>
                              <m:r>
                                <w:rPr>
                                  <w:rFonts w:ascii="Cambria Math" w:hAnsi="Cambria Math" w:cs="Times New Roman"/>
                                  <w:szCs w:val="28"/>
                                </w:rPr>
                                <m:t>)</m:t>
                              </m:r>
                            </m:num>
                            <m:den>
                              <m:sSub>
                                <m:sSubPr>
                                  <m:ctrlPr>
                                    <w:rPr>
                                      <w:rFonts w:ascii="Cambria Math" w:hAnsi="Cambria Math" w:cs="Times New Roman"/>
                                      <w:i/>
                                      <w:szCs w:val="28"/>
                                    </w:rPr>
                                  </m:ctrlPr>
                                </m:sSubPr>
                                <m:e>
                                  <m:r>
                                    <w:rPr>
                                      <w:rFonts w:ascii="Cambria Math" w:hAnsi="Cambria Math" w:cs="Times New Roman"/>
                                      <w:szCs w:val="28"/>
                                    </w:rPr>
                                    <m:t>σ</m:t>
                                  </m:r>
                                </m:e>
                                <m:sub>
                                  <m:r>
                                    <w:rPr>
                                      <w:rFonts w:ascii="Cambria Math" w:hAnsi="Cambria Math" w:cs="Times New Roman"/>
                                      <w:szCs w:val="28"/>
                                    </w:rPr>
                                    <m:t>t</m:t>
                                  </m:r>
                                </m:sub>
                              </m:sSub>
                            </m:den>
                          </m:f>
                        </m:e>
                      </m:d>
                    </m:e>
                    <m:sup>
                      <m:r>
                        <w:rPr>
                          <w:rFonts w:ascii="Cambria Math" w:hAnsi="Cambria Math" w:cs="Times New Roman"/>
                          <w:szCs w:val="28"/>
                        </w:rPr>
                        <m:t>p</m:t>
                      </m:r>
                    </m:sup>
                  </m:sSup>
                  <m:r>
                    <w:rPr>
                      <w:rFonts w:ascii="Cambria Math" w:hAnsi="Cambria Math" w:cs="Times New Roman"/>
                      <w:szCs w:val="28"/>
                    </w:rPr>
                    <m:t>-</m:t>
                  </m:r>
                  <m:sSup>
                    <m:sSupPr>
                      <m:ctrlPr>
                        <w:rPr>
                          <w:rFonts w:ascii="Cambria Math" w:hAnsi="Cambria Math" w:cs="Times New Roman"/>
                          <w:i/>
                          <w:szCs w:val="28"/>
                        </w:rPr>
                      </m:ctrlPr>
                    </m:sSupPr>
                    <m:e>
                      <m:d>
                        <m:dPr>
                          <m:begChr m:val="|"/>
                          <m:endChr m:val="|"/>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j</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r>
                                <w:rPr>
                                  <w:rFonts w:ascii="Cambria Math" w:hAnsi="Cambria Math" w:cs="Times New Roman"/>
                                  <w:szCs w:val="28"/>
                                </w:rPr>
                                <m:t>)</m:t>
                              </m:r>
                            </m:num>
                            <m:den>
                              <m:sSub>
                                <m:sSubPr>
                                  <m:ctrlPr>
                                    <w:rPr>
                                      <w:rFonts w:ascii="Cambria Math" w:hAnsi="Cambria Math" w:cs="Times New Roman"/>
                                      <w:i/>
                                      <w:szCs w:val="28"/>
                                    </w:rPr>
                                  </m:ctrlPr>
                                </m:sSubPr>
                                <m:e>
                                  <m:r>
                                    <w:rPr>
                                      <w:rFonts w:ascii="Cambria Math" w:hAnsi="Cambria Math" w:cs="Times New Roman"/>
                                      <w:szCs w:val="28"/>
                                    </w:rPr>
                                    <m:t>σ</m:t>
                                  </m:r>
                                </m:e>
                                <m:sub>
                                  <m:r>
                                    <w:rPr>
                                      <w:rFonts w:ascii="Cambria Math" w:hAnsi="Cambria Math" w:cs="Times New Roman"/>
                                      <w:szCs w:val="28"/>
                                    </w:rPr>
                                    <m:t>j</m:t>
                                  </m:r>
                                </m:sub>
                              </m:sSub>
                            </m:den>
                          </m:f>
                        </m:e>
                      </m:d>
                    </m:e>
                    <m:sup>
                      <m:r>
                        <w:rPr>
                          <w:rFonts w:ascii="Cambria Math" w:hAnsi="Cambria Math" w:cs="Times New Roman"/>
                          <w:szCs w:val="28"/>
                        </w:rPr>
                        <m:t>p</m:t>
                      </m:r>
                    </m:sup>
                  </m:sSup>
                </m:e>
              </m:d>
              <m:r>
                <w:rPr>
                  <w:rFonts w:ascii="Cambria Math" w:hAnsi="Cambria Math" w:cs="Times New Roman"/>
                  <w:szCs w:val="28"/>
                </w:rPr>
                <m:t>,  j≠t</m:t>
              </m:r>
            </m:e>
          </m:nary>
        </m:oMath>
      </m:oMathPara>
    </w:p>
    <w:p w:rsidR="002348EC" w:rsidRPr="002348EC" w:rsidRDefault="002348EC" w:rsidP="002348EC">
      <w:pPr>
        <w:jc w:val="right"/>
        <w:rPr>
          <w:rFonts w:cs="Times New Roman"/>
          <w:szCs w:val="28"/>
          <w:lang w:val="en-US"/>
        </w:rPr>
      </w:pPr>
      <w:r w:rsidRPr="002348EC">
        <w:rPr>
          <w:rFonts w:cs="Times New Roman"/>
          <w:szCs w:val="28"/>
          <w:lang w:val="en-US"/>
        </w:rPr>
        <w:t xml:space="preserve">(1)                                                    </w:t>
      </w:r>
    </w:p>
    <w:p w:rsidR="002348EC" w:rsidRPr="002348EC" w:rsidRDefault="002348EC" w:rsidP="002348EC">
      <w:pPr>
        <w:rPr>
          <w:rFonts w:cs="Times New Roman"/>
          <w:szCs w:val="28"/>
          <w:lang w:val="en-US"/>
        </w:rPr>
      </w:pPr>
      <m:oMathPara>
        <m:oMath>
          <m:sSub>
            <m:sSubPr>
              <m:ctrlPr>
                <w:rPr>
                  <w:rFonts w:ascii="Cambria Math" w:hAnsi="Cambria Math" w:cs="Times New Roman"/>
                  <w:i/>
                  <w:szCs w:val="28"/>
                  <w:lang w:val="en-US"/>
                </w:rPr>
              </m:ctrlPr>
            </m:sSubPr>
            <m:e>
              <m:r>
                <w:rPr>
                  <w:rFonts w:ascii="Cambria Math" w:hAnsi="Cambria Math" w:cs="Times New Roman"/>
                  <w:szCs w:val="28"/>
                  <w:lang w:val="en-US"/>
                </w:rPr>
                <m:t>y</m:t>
              </m:r>
            </m:e>
            <m:sub>
              <m:r>
                <w:rPr>
                  <w:rFonts w:ascii="Cambria Math" w:hAnsi="Cambria Math" w:cs="Times New Roman"/>
                  <w:szCs w:val="28"/>
                  <w:lang w:val="en-US"/>
                </w:rPr>
                <m:t>t</m:t>
              </m:r>
            </m:sub>
          </m:sSub>
          <m:r>
            <w:rPr>
              <w:rFonts w:ascii="Cambria Math" w:hAnsi="Cambria Math" w:cs="Times New Roman"/>
              <w:szCs w:val="28"/>
              <w:lang w:val="en-US"/>
            </w:rPr>
            <m:t>=</m:t>
          </m:r>
          <m:rad>
            <m:radPr>
              <m:ctrlPr>
                <w:rPr>
                  <w:rFonts w:ascii="Cambria Math" w:hAnsi="Cambria Math" w:cs="Times New Roman"/>
                  <w:i/>
                  <w:szCs w:val="28"/>
                  <w:lang w:val="en-US"/>
                </w:rPr>
              </m:ctrlPr>
            </m:radPr>
            <m:deg>
              <m:r>
                <w:rPr>
                  <w:rFonts w:ascii="Cambria Math" w:hAnsi="Cambria Math" w:cs="Times New Roman"/>
                  <w:szCs w:val="28"/>
                  <w:lang w:val="en-US"/>
                </w:rPr>
                <m:t>p</m:t>
              </m:r>
            </m:deg>
            <m:e>
              <m:nary>
                <m:naryPr>
                  <m:chr m:val="∑"/>
                  <m:limLoc m:val="undOvr"/>
                  <m:ctrlPr>
                    <w:rPr>
                      <w:rFonts w:ascii="Cambria Math" w:hAnsi="Cambria Math" w:cs="Times New Roman"/>
                      <w:i/>
                      <w:szCs w:val="28"/>
                    </w:rPr>
                  </m:ctrlPr>
                </m:naryPr>
                <m:sub>
                  <m:r>
                    <w:rPr>
                      <w:rFonts w:ascii="Cambria Math" w:hAnsi="Cambria Math" w:cs="Times New Roman"/>
                      <w:szCs w:val="28"/>
                    </w:rPr>
                    <m:t>j=1</m:t>
                  </m:r>
                </m:sub>
                <m:sup>
                  <m:r>
                    <w:rPr>
                      <w:rFonts w:ascii="Cambria Math" w:hAnsi="Cambria Math" w:cs="Times New Roman"/>
                      <w:szCs w:val="28"/>
                    </w:rPr>
                    <m:t>n</m:t>
                  </m:r>
                </m:sup>
                <m:e>
                  <m:d>
                    <m:dPr>
                      <m:begChr m:val="|"/>
                      <m:endChr m:val="|"/>
                      <m:ctrlPr>
                        <w:rPr>
                          <w:rFonts w:ascii="Cambria Math" w:hAnsi="Cambria Math" w:cs="Times New Roman"/>
                          <w:i/>
                          <w:szCs w:val="28"/>
                        </w:rPr>
                      </m:ctrlPr>
                    </m:dPr>
                    <m:e>
                      <m:sSup>
                        <m:sSupPr>
                          <m:ctrlPr>
                            <w:rPr>
                              <w:rFonts w:ascii="Cambria Math" w:hAnsi="Cambria Math" w:cs="Times New Roman"/>
                              <w:i/>
                              <w:szCs w:val="28"/>
                            </w:rPr>
                          </m:ctrlPr>
                        </m:sSupPr>
                        <m:e>
                          <m:d>
                            <m:dPr>
                              <m:begChr m:val="|"/>
                              <m:endChr m:val="|"/>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t</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t</m:t>
                                      </m:r>
                                    </m:sub>
                                  </m:sSub>
                                  <m:r>
                                    <w:rPr>
                                      <w:rFonts w:ascii="Cambria Math" w:hAnsi="Cambria Math" w:cs="Times New Roman"/>
                                      <w:szCs w:val="28"/>
                                    </w:rPr>
                                    <m:t>)</m:t>
                                  </m:r>
                                </m:num>
                                <m:den>
                                  <m:sSub>
                                    <m:sSubPr>
                                      <m:ctrlPr>
                                        <w:rPr>
                                          <w:rFonts w:ascii="Cambria Math" w:hAnsi="Cambria Math" w:cs="Times New Roman"/>
                                          <w:i/>
                                          <w:szCs w:val="28"/>
                                        </w:rPr>
                                      </m:ctrlPr>
                                    </m:sSubPr>
                                    <m:e>
                                      <m:r>
                                        <w:rPr>
                                          <w:rFonts w:ascii="Cambria Math" w:hAnsi="Cambria Math" w:cs="Times New Roman"/>
                                          <w:szCs w:val="28"/>
                                        </w:rPr>
                                        <m:t>σ</m:t>
                                      </m:r>
                                    </m:e>
                                    <m:sub>
                                      <m:r>
                                        <w:rPr>
                                          <w:rFonts w:ascii="Cambria Math" w:hAnsi="Cambria Math" w:cs="Times New Roman"/>
                                          <w:szCs w:val="28"/>
                                        </w:rPr>
                                        <m:t>t</m:t>
                                      </m:r>
                                    </m:sub>
                                  </m:sSub>
                                </m:den>
                              </m:f>
                            </m:e>
                          </m:d>
                        </m:e>
                        <m:sup>
                          <m:r>
                            <w:rPr>
                              <w:rFonts w:ascii="Cambria Math" w:hAnsi="Cambria Math" w:cs="Times New Roman"/>
                              <w:szCs w:val="28"/>
                            </w:rPr>
                            <m:t>p</m:t>
                          </m:r>
                        </m:sup>
                      </m:sSup>
                      <m:r>
                        <w:rPr>
                          <w:rFonts w:ascii="Cambria Math" w:hAnsi="Cambria Math" w:cs="Times New Roman"/>
                          <w:szCs w:val="28"/>
                        </w:rPr>
                        <m:t>-</m:t>
                      </m:r>
                      <m:sSup>
                        <m:sSupPr>
                          <m:ctrlPr>
                            <w:rPr>
                              <w:rFonts w:ascii="Cambria Math" w:hAnsi="Cambria Math" w:cs="Times New Roman"/>
                              <w:i/>
                              <w:szCs w:val="28"/>
                            </w:rPr>
                          </m:ctrlPr>
                        </m:sSupPr>
                        <m:e>
                          <m:d>
                            <m:dPr>
                              <m:begChr m:val="|"/>
                              <m:endChr m:val="|"/>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j</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r>
                                    <w:rPr>
                                      <w:rFonts w:ascii="Cambria Math" w:hAnsi="Cambria Math" w:cs="Times New Roman"/>
                                      <w:szCs w:val="28"/>
                                    </w:rPr>
                                    <m:t>)</m:t>
                                  </m:r>
                                </m:num>
                                <m:den>
                                  <m:sSub>
                                    <m:sSubPr>
                                      <m:ctrlPr>
                                        <w:rPr>
                                          <w:rFonts w:ascii="Cambria Math" w:hAnsi="Cambria Math" w:cs="Times New Roman"/>
                                          <w:i/>
                                          <w:szCs w:val="28"/>
                                        </w:rPr>
                                      </m:ctrlPr>
                                    </m:sSubPr>
                                    <m:e>
                                      <m:r>
                                        <w:rPr>
                                          <w:rFonts w:ascii="Cambria Math" w:hAnsi="Cambria Math" w:cs="Times New Roman"/>
                                          <w:szCs w:val="28"/>
                                        </w:rPr>
                                        <m:t>σ</m:t>
                                      </m:r>
                                    </m:e>
                                    <m:sub>
                                      <m:r>
                                        <w:rPr>
                                          <w:rFonts w:ascii="Cambria Math" w:hAnsi="Cambria Math" w:cs="Times New Roman"/>
                                          <w:szCs w:val="28"/>
                                        </w:rPr>
                                        <m:t>j</m:t>
                                      </m:r>
                                    </m:sub>
                                  </m:sSub>
                                </m:den>
                              </m:f>
                            </m:e>
                          </m:d>
                        </m:e>
                        <m:sup>
                          <m:r>
                            <w:rPr>
                              <w:rFonts w:ascii="Cambria Math" w:hAnsi="Cambria Math" w:cs="Times New Roman"/>
                              <w:szCs w:val="28"/>
                            </w:rPr>
                            <m:t>p</m:t>
                          </m:r>
                        </m:sup>
                      </m:sSup>
                    </m:e>
                  </m:d>
                </m:e>
              </m:nary>
            </m:e>
          </m:rad>
          <m:r>
            <w:rPr>
              <w:rFonts w:ascii="Cambria Math" w:hAnsi="Cambria Math" w:cs="Times New Roman"/>
              <w:szCs w:val="28"/>
              <w:lang w:val="en-US"/>
            </w:rPr>
            <m:t xml:space="preserve">,  </m:t>
          </m:r>
          <m:r>
            <w:rPr>
              <w:rFonts w:ascii="Cambria Math" w:hAnsi="Cambria Math" w:cs="Times New Roman"/>
              <w:szCs w:val="28"/>
            </w:rPr>
            <m:t>j≠t</m:t>
          </m:r>
          <m:r>
            <w:rPr>
              <w:rFonts w:ascii="Cambria Math" w:hAnsi="Cambria Math" w:cs="Times New Roman"/>
              <w:szCs w:val="28"/>
              <w:lang w:val="en-US"/>
            </w:rPr>
            <m:t xml:space="preserve"> </m:t>
          </m:r>
        </m:oMath>
      </m:oMathPara>
    </w:p>
    <w:p w:rsidR="002348EC" w:rsidRPr="002348EC" w:rsidRDefault="002348EC" w:rsidP="002348EC">
      <w:pPr>
        <w:rPr>
          <w:rFonts w:cs="Times New Roman"/>
          <w:szCs w:val="28"/>
        </w:rPr>
      </w:pPr>
    </w:p>
    <w:p w:rsidR="002348EC" w:rsidRPr="002348EC" w:rsidRDefault="002348EC" w:rsidP="002348EC">
      <w:pPr>
        <w:rPr>
          <w:rFonts w:cs="Times New Roman"/>
          <w:szCs w:val="28"/>
        </w:rPr>
      </w:pPr>
      <w:r w:rsidRPr="002348EC">
        <w:rPr>
          <w:rFonts w:cs="Times New Roman"/>
          <w:szCs w:val="28"/>
        </w:rPr>
        <w:t>Под мета-пространством в данном контексте подразумевается разность вида:</w:t>
      </w:r>
    </w:p>
    <w:p w:rsidR="002348EC" w:rsidRPr="002348EC" w:rsidRDefault="002348EC" w:rsidP="002348EC">
      <w:pPr>
        <w:rPr>
          <w:rFonts w:cs="Times New Roman"/>
          <w:szCs w:val="28"/>
        </w:rPr>
      </w:pPr>
    </w:p>
    <w:p w:rsidR="002348EC" w:rsidRPr="002348EC" w:rsidRDefault="002348EC" w:rsidP="002348EC">
      <w:pPr>
        <w:rPr>
          <w:rFonts w:cs="Times New Roman"/>
          <w:szCs w:val="28"/>
        </w:rPr>
      </w:pPr>
      <m:oMathPara>
        <m:oMath>
          <m:sSub>
            <m:sSubPr>
              <m:ctrlPr>
                <w:rPr>
                  <w:rFonts w:ascii="Cambria Math" w:hAnsi="Cambria Math" w:cs="Times New Roman"/>
                  <w:i/>
                  <w:szCs w:val="28"/>
                </w:rPr>
              </m:ctrlPr>
            </m:sSubPr>
            <m:e>
              <m:sSup>
                <m:sSupPr>
                  <m:ctrlPr>
                    <w:rPr>
                      <w:rFonts w:ascii="Cambria Math" w:hAnsi="Cambria Math" w:cs="Times New Roman"/>
                      <w:i/>
                      <w:szCs w:val="28"/>
                    </w:rPr>
                  </m:ctrlPr>
                </m:sSupPr>
                <m:e>
                  <m:r>
                    <w:rPr>
                      <w:rFonts w:ascii="Cambria Math" w:hAnsi="Cambria Math" w:cs="Times New Roman"/>
                      <w:szCs w:val="28"/>
                      <w:lang w:val="en-US"/>
                    </w:rPr>
                    <m:t>a</m:t>
                  </m:r>
                </m:e>
                <m:sup>
                  <m:r>
                    <w:rPr>
                      <w:rFonts w:ascii="Cambria Math" w:hAnsi="Cambria Math" w:cs="Times New Roman"/>
                      <w:szCs w:val="28"/>
                    </w:rPr>
                    <m:t>'</m:t>
                  </m:r>
                </m:sup>
              </m:sSup>
            </m:e>
            <m:sub>
              <m:r>
                <w:rPr>
                  <w:rFonts w:ascii="Cambria Math" w:hAnsi="Cambria Math" w:cs="Times New Roman"/>
                  <w:szCs w:val="28"/>
                </w:rPr>
                <m:t>t,j</m:t>
              </m:r>
            </m:sub>
          </m:sSub>
          <m:r>
            <w:rPr>
              <w:rFonts w:ascii="Cambria Math" w:hAnsi="Cambria Math" w:cs="Times New Roman"/>
              <w:szCs w:val="28"/>
            </w:rPr>
            <m:t>=f</m:t>
          </m:r>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t</m:t>
                  </m:r>
                </m:sub>
              </m:sSub>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e>
          </m:d>
          <m:r>
            <w:rPr>
              <w:rFonts w:ascii="Cambria Math" w:hAnsi="Cambria Math" w:cs="Times New Roman"/>
              <w:szCs w:val="28"/>
            </w:rPr>
            <m:t>=</m:t>
          </m:r>
          <m:sSup>
            <m:sSupPr>
              <m:ctrlPr>
                <w:rPr>
                  <w:rFonts w:ascii="Cambria Math" w:hAnsi="Cambria Math" w:cs="Times New Roman"/>
                  <w:i/>
                  <w:szCs w:val="28"/>
                </w:rPr>
              </m:ctrlPr>
            </m:sSupPr>
            <m:e>
              <m:d>
                <m:dPr>
                  <m:begChr m:val="|"/>
                  <m:endChr m:val="|"/>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t</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t</m:t>
                          </m:r>
                        </m:sub>
                      </m:sSub>
                      <m:r>
                        <w:rPr>
                          <w:rFonts w:ascii="Cambria Math" w:hAnsi="Cambria Math" w:cs="Times New Roman"/>
                          <w:szCs w:val="28"/>
                        </w:rPr>
                        <m:t>)</m:t>
                      </m:r>
                    </m:num>
                    <m:den>
                      <m:sSub>
                        <m:sSubPr>
                          <m:ctrlPr>
                            <w:rPr>
                              <w:rFonts w:ascii="Cambria Math" w:hAnsi="Cambria Math" w:cs="Times New Roman"/>
                              <w:i/>
                              <w:szCs w:val="28"/>
                            </w:rPr>
                          </m:ctrlPr>
                        </m:sSubPr>
                        <m:e>
                          <m:r>
                            <w:rPr>
                              <w:rFonts w:ascii="Cambria Math" w:hAnsi="Cambria Math" w:cs="Times New Roman"/>
                              <w:szCs w:val="28"/>
                            </w:rPr>
                            <m:t>σ</m:t>
                          </m:r>
                        </m:e>
                        <m:sub>
                          <m:r>
                            <w:rPr>
                              <w:rFonts w:ascii="Cambria Math" w:hAnsi="Cambria Math" w:cs="Times New Roman"/>
                              <w:szCs w:val="28"/>
                            </w:rPr>
                            <m:t>t</m:t>
                          </m:r>
                        </m:sub>
                      </m:sSub>
                    </m:den>
                  </m:f>
                </m:e>
              </m:d>
            </m:e>
            <m:sup>
              <m:r>
                <w:rPr>
                  <w:rFonts w:ascii="Cambria Math" w:hAnsi="Cambria Math" w:cs="Times New Roman"/>
                  <w:szCs w:val="28"/>
                </w:rPr>
                <m:t>p</m:t>
              </m:r>
            </m:sup>
          </m:sSup>
          <m:r>
            <w:rPr>
              <w:rFonts w:ascii="Cambria Math" w:hAnsi="Cambria Math" w:cs="Times New Roman"/>
              <w:szCs w:val="28"/>
            </w:rPr>
            <m:t>-</m:t>
          </m:r>
          <m:sSup>
            <m:sSupPr>
              <m:ctrlPr>
                <w:rPr>
                  <w:rFonts w:ascii="Cambria Math" w:hAnsi="Cambria Math" w:cs="Times New Roman"/>
                  <w:i/>
                  <w:szCs w:val="28"/>
                </w:rPr>
              </m:ctrlPr>
            </m:sSupPr>
            <m:e>
              <m:d>
                <m:dPr>
                  <m:begChr m:val="|"/>
                  <m:endChr m:val="|"/>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j</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r>
                        <w:rPr>
                          <w:rFonts w:ascii="Cambria Math" w:hAnsi="Cambria Math" w:cs="Times New Roman"/>
                          <w:szCs w:val="28"/>
                        </w:rPr>
                        <m:t>)</m:t>
                      </m:r>
                    </m:num>
                    <m:den>
                      <m:sSub>
                        <m:sSubPr>
                          <m:ctrlPr>
                            <w:rPr>
                              <w:rFonts w:ascii="Cambria Math" w:hAnsi="Cambria Math" w:cs="Times New Roman"/>
                              <w:i/>
                              <w:szCs w:val="28"/>
                            </w:rPr>
                          </m:ctrlPr>
                        </m:sSubPr>
                        <m:e>
                          <m:r>
                            <w:rPr>
                              <w:rFonts w:ascii="Cambria Math" w:hAnsi="Cambria Math" w:cs="Times New Roman"/>
                              <w:szCs w:val="28"/>
                            </w:rPr>
                            <m:t>σ</m:t>
                          </m:r>
                        </m:e>
                        <m:sub>
                          <m:r>
                            <w:rPr>
                              <w:rFonts w:ascii="Cambria Math" w:hAnsi="Cambria Math" w:cs="Times New Roman"/>
                              <w:szCs w:val="28"/>
                            </w:rPr>
                            <m:t>j</m:t>
                          </m:r>
                        </m:sub>
                      </m:sSub>
                    </m:den>
                  </m:f>
                </m:e>
              </m:d>
            </m:e>
            <m:sup>
              <m:r>
                <w:rPr>
                  <w:rFonts w:ascii="Cambria Math" w:hAnsi="Cambria Math" w:cs="Times New Roman"/>
                  <w:szCs w:val="28"/>
                </w:rPr>
                <m:t>p</m:t>
              </m:r>
            </m:sup>
          </m:sSup>
          <m:r>
            <w:rPr>
              <w:rFonts w:ascii="Cambria Math" w:hAnsi="Cambria Math" w:cs="Times New Roman"/>
              <w:szCs w:val="28"/>
            </w:rPr>
            <m:t>,  j≠t</m:t>
          </m:r>
        </m:oMath>
      </m:oMathPara>
    </w:p>
    <w:p w:rsidR="002348EC" w:rsidRPr="002348EC" w:rsidRDefault="002348EC" w:rsidP="002348EC">
      <w:pPr>
        <w:rPr>
          <w:rFonts w:cs="Times New Roman"/>
          <w:szCs w:val="28"/>
        </w:rPr>
      </w:pPr>
    </w:p>
    <w:p w:rsidR="002348EC" w:rsidRPr="002348EC" w:rsidRDefault="002348EC" w:rsidP="002348EC">
      <w:pPr>
        <w:rPr>
          <w:rFonts w:cs="Times New Roman"/>
          <w:szCs w:val="28"/>
        </w:rPr>
      </w:pPr>
      <w:r w:rsidRPr="002348EC">
        <w:rPr>
          <w:rFonts w:cs="Times New Roman"/>
          <w:szCs w:val="28"/>
        </w:rPr>
        <w:t xml:space="preserve">которая фактически является грубой </w:t>
      </w:r>
      <w:r w:rsidRPr="002348EC">
        <w:rPr>
          <w:rFonts w:cs="Times New Roman"/>
          <w:i/>
          <w:szCs w:val="28"/>
        </w:rPr>
        <w:t>(точечной) оценкой корреляции</w:t>
      </w:r>
      <w:r w:rsidRPr="002348EC">
        <w:rPr>
          <w:rFonts w:cs="Times New Roman"/>
          <w:szCs w:val="28"/>
        </w:rPr>
        <w:t xml:space="preserve"> между двумя исходными признаками под номерами </w:t>
      </w:r>
      <w:r w:rsidRPr="002348EC">
        <w:rPr>
          <w:rFonts w:cs="Times New Roman"/>
          <w:szCs w:val="28"/>
          <w:lang w:val="en-US"/>
        </w:rPr>
        <w:t>j</w:t>
      </w:r>
      <w:r w:rsidRPr="002348EC">
        <w:rPr>
          <w:rFonts w:cs="Times New Roman"/>
          <w:szCs w:val="28"/>
        </w:rPr>
        <w:t xml:space="preserve"> и </w:t>
      </w:r>
      <w:r w:rsidRPr="002348EC">
        <w:rPr>
          <w:rFonts w:cs="Times New Roman"/>
          <w:szCs w:val="28"/>
          <w:lang w:val="en-US"/>
        </w:rPr>
        <w:t>t</w:t>
      </w:r>
      <w:r w:rsidRPr="002348EC">
        <w:rPr>
          <w:rFonts w:cs="Times New Roman"/>
          <w:szCs w:val="28"/>
        </w:rPr>
        <w:t xml:space="preserve">. Под </w:t>
      </w:r>
      <w:r w:rsidRPr="002348EC">
        <w:rPr>
          <w:rFonts w:cs="Times New Roman"/>
          <w:i/>
          <w:szCs w:val="28"/>
        </w:rPr>
        <w:t>точечной оценкой</w:t>
      </w:r>
      <w:r w:rsidRPr="002348EC">
        <w:rPr>
          <w:rFonts w:cs="Times New Roman"/>
          <w:szCs w:val="28"/>
        </w:rPr>
        <w:t xml:space="preserve"> понимается оценка, сделанная всего по одному примеру тестовой </w:t>
      </w:r>
      <w:r w:rsidRPr="002348EC">
        <w:rPr>
          <w:rFonts w:cs="Times New Roman"/>
          <w:szCs w:val="28"/>
        </w:rPr>
        <w:lastRenderedPageBreak/>
        <w:t>выборки, но при наличии некоторых априорных знаний, сделанных по обучающей выборке небольшого объема.</w:t>
      </w:r>
    </w:p>
    <w:p w:rsidR="002348EC" w:rsidRPr="002348EC" w:rsidRDefault="002348EC" w:rsidP="002348EC">
      <w:pPr>
        <w:rPr>
          <w:rFonts w:cs="Times New Roman"/>
          <w:szCs w:val="28"/>
        </w:rPr>
      </w:pPr>
      <w:r w:rsidRPr="002348EC">
        <w:rPr>
          <w:rFonts w:cs="Times New Roman"/>
          <w:szCs w:val="28"/>
        </w:rPr>
        <w:tab/>
        <w:t>«Наивная» схема классификации Байеса является полностью корректной, когда признаки независимы. В этом случае пространство признаков абсолютно не имеет кривизны. Мера Минковского наоборот измеряет расстояние в искривленном пространстве.  Новую метрику решено назвать мерой Байеса-Минковского, так как она «преобразует» пространство коррелированных в разной степени признаков в мета-пространство независимых признаков.</w:t>
      </w:r>
    </w:p>
    <w:p w:rsidR="002348EC" w:rsidRPr="002348EC" w:rsidRDefault="002348EC" w:rsidP="002348EC">
      <w:pPr>
        <w:rPr>
          <w:rFonts w:cs="Times New Roman"/>
          <w:szCs w:val="28"/>
        </w:rPr>
      </w:pPr>
      <w:r w:rsidRPr="002348EC">
        <w:rPr>
          <w:rFonts w:cs="Times New Roman"/>
          <w:szCs w:val="28"/>
        </w:rPr>
        <w:tab/>
        <w:t xml:space="preserve">Динамика изменения </w:t>
      </w:r>
      <w:r w:rsidRPr="002348EC">
        <w:rPr>
          <w:rFonts w:cs="Times New Roman"/>
          <w:szCs w:val="28"/>
          <w:lang w:val="en-US"/>
        </w:rPr>
        <w:t>EER</w:t>
      </w:r>
      <w:r w:rsidRPr="002348EC">
        <w:rPr>
          <w:rFonts w:cs="Times New Roman"/>
          <w:szCs w:val="28"/>
        </w:rPr>
        <w:t>(</w:t>
      </w:r>
      <w:r w:rsidRPr="002348EC">
        <w:rPr>
          <w:rFonts w:cs="Times New Roman"/>
          <w:i/>
          <w:szCs w:val="28"/>
          <w:lang w:val="en-US"/>
        </w:rPr>
        <w:t>p</w:t>
      </w:r>
      <w:r w:rsidRPr="002348EC">
        <w:rPr>
          <w:rFonts w:cs="Times New Roman"/>
          <w:szCs w:val="28"/>
        </w:rPr>
        <w:t xml:space="preserve">) для меры Байеса-Минковского имеет обратную тенденцию по сравнению с показателями </w:t>
      </w:r>
      <w:r w:rsidRPr="002348EC">
        <w:rPr>
          <w:rFonts w:cs="Times New Roman"/>
          <w:szCs w:val="28"/>
          <w:lang w:val="en-US"/>
        </w:rPr>
        <w:t>EER</w:t>
      </w:r>
      <w:r w:rsidRPr="002348EC">
        <w:rPr>
          <w:rFonts w:cs="Times New Roman"/>
          <w:szCs w:val="28"/>
        </w:rPr>
        <w:t>(</w:t>
      </w:r>
      <w:r w:rsidRPr="002348EC">
        <w:rPr>
          <w:rFonts w:cs="Times New Roman"/>
          <w:i/>
          <w:szCs w:val="28"/>
          <w:lang w:val="en-US"/>
        </w:rPr>
        <w:t>p</w:t>
      </w:r>
      <w:r w:rsidRPr="002348EC">
        <w:rPr>
          <w:rFonts w:cs="Times New Roman"/>
          <w:szCs w:val="28"/>
        </w:rPr>
        <w:t xml:space="preserve">) для меры Минковского. Если признаки коррелированы, мера Байеса-Минковского дает более высокий результат, чем, если признаки независимы. Причем, вероятности ошибок распознавания в пространстве коррелированных признаков для меры Байеса-Минковского ниже, чем уровень ошибок для меры Минковского в случае независимости признаков. Для меры Байеса-Минковского также характерно следующее: чем выше уровень корреляции, тем больше снижается уровень ошибок по сравнению со случаем независимости признаков. </w:t>
      </w:r>
    </w:p>
    <w:p w:rsidR="002348EC" w:rsidRPr="002348EC" w:rsidRDefault="002348EC" w:rsidP="002348EC">
      <w:pPr>
        <w:rPr>
          <w:rFonts w:cs="Times New Roman"/>
          <w:szCs w:val="28"/>
        </w:rPr>
      </w:pPr>
      <w:r w:rsidRPr="002348EC">
        <w:rPr>
          <w:rFonts w:cs="Times New Roman"/>
          <w:szCs w:val="28"/>
        </w:rPr>
        <w:t xml:space="preserve">На первый взгляд это противоречит классической теории математической статистики, которая утверждает: корреляция между признаками указывает на то, что часть информации в признаках повторяется. Но учитывая полученные результаты, данное утверждение стоит уточнить: </w:t>
      </w:r>
      <w:r w:rsidRPr="002348EC">
        <w:rPr>
          <w:rFonts w:cs="Times New Roman"/>
          <w:i/>
          <w:szCs w:val="28"/>
        </w:rPr>
        <w:t>пространство признаков искривляется из-за корреляционных связей, причем относительно каждого класса образов и каждого измерения характер искривления различен, что влечет за собой уменьшение количества информации об отличии классов, наблюдаемой в пространстве признаков, и появление новой информации в мета-пространстве Байеса-Минковского, но в большем объеме</w:t>
      </w:r>
      <w:r w:rsidRPr="002348EC">
        <w:rPr>
          <w:rFonts w:cs="Times New Roman"/>
          <w:szCs w:val="28"/>
        </w:rPr>
        <w:t>.</w:t>
      </w:r>
    </w:p>
    <w:p w:rsidR="002348EC" w:rsidRPr="002348EC" w:rsidRDefault="002348EC" w:rsidP="002348EC">
      <w:pPr>
        <w:rPr>
          <w:rFonts w:cs="Times New Roman"/>
          <w:szCs w:val="28"/>
        </w:rPr>
      </w:pPr>
      <w:r w:rsidRPr="002348EC">
        <w:rPr>
          <w:rFonts w:cs="Times New Roman"/>
          <w:szCs w:val="28"/>
        </w:rPr>
        <w:t xml:space="preserve">Мера Байеса-Минковского является мерой-антагонистом по отношению к мере Минковского, так как обладает почти противоположными свойствами. Метрика Байеса-Минковского подходит для распознавания образов в пространстве сильно зависимых признаков, настраивая </w:t>
      </w:r>
      <w:r w:rsidRPr="002348EC">
        <w:rPr>
          <w:rFonts w:cs="Times New Roman"/>
          <w:i/>
          <w:szCs w:val="28"/>
        </w:rPr>
        <w:t xml:space="preserve">степенной коэффициент </w:t>
      </w:r>
      <w:r w:rsidRPr="002348EC">
        <w:rPr>
          <w:rFonts w:cs="Times New Roman"/>
          <w:i/>
          <w:szCs w:val="28"/>
          <w:lang w:val="en-US"/>
        </w:rPr>
        <w:t>p</w:t>
      </w:r>
      <w:r w:rsidRPr="002348EC">
        <w:rPr>
          <w:rFonts w:cs="Times New Roman"/>
          <w:szCs w:val="28"/>
        </w:rPr>
        <w:t xml:space="preserve"> можно существенно повысить надежность распознавания </w:t>
      </w:r>
      <w:r w:rsidRPr="002348EC">
        <w:rPr>
          <w:rFonts w:cs="Times New Roman"/>
          <w:szCs w:val="28"/>
        </w:rPr>
        <w:lastRenderedPageBreak/>
        <w:t xml:space="preserve">образов. При различных значениях </w:t>
      </w:r>
      <w:r w:rsidRPr="002348EC">
        <w:rPr>
          <w:rFonts w:cs="Times New Roman"/>
          <w:szCs w:val="28"/>
          <w:lang w:val="en-US"/>
        </w:rPr>
        <w:t>p</w:t>
      </w:r>
      <w:r w:rsidRPr="002348EC">
        <w:rPr>
          <w:rFonts w:cs="Times New Roman"/>
          <w:szCs w:val="28"/>
        </w:rPr>
        <w:t xml:space="preserve"> мера Байеса-Минковского работает по-разному (фактически при разных </w:t>
      </w:r>
      <w:r w:rsidRPr="002348EC">
        <w:rPr>
          <w:rFonts w:cs="Times New Roman"/>
          <w:szCs w:val="28"/>
          <w:lang w:val="en-US"/>
        </w:rPr>
        <w:t>p</w:t>
      </w:r>
      <w:r w:rsidRPr="002348EC">
        <w:rPr>
          <w:rFonts w:cs="Times New Roman"/>
          <w:szCs w:val="28"/>
        </w:rPr>
        <w:t xml:space="preserve"> мы имеем разные меры близости, решения которых тем менее коррелированы, чем сильней отличается этот параметр).     </w:t>
      </w:r>
    </w:p>
    <w:p w:rsidR="002348EC" w:rsidRPr="002348EC" w:rsidRDefault="002348EC" w:rsidP="002348EC">
      <w:pPr>
        <w:rPr>
          <w:rFonts w:cs="Times New Roman"/>
          <w:szCs w:val="28"/>
        </w:rPr>
      </w:pPr>
      <w:r w:rsidRPr="002348EC">
        <w:rPr>
          <w:rFonts w:cs="Times New Roman"/>
          <w:szCs w:val="28"/>
        </w:rPr>
        <w:tab/>
        <w:t xml:space="preserve">Чтобы обучить нейрон на базе меры Минковского или Байеса-Минковского достаточно вычислить параметры </w:t>
      </w:r>
      <w:r w:rsidRPr="002348EC">
        <w:rPr>
          <w:rFonts w:cs="Times New Roman"/>
          <w:i/>
          <w:szCs w:val="28"/>
          <w:lang w:val="en-US"/>
        </w:rPr>
        <w:t>m</w:t>
      </w:r>
      <w:r w:rsidRPr="002348EC">
        <w:rPr>
          <w:rFonts w:cs="Times New Roman"/>
          <w:i/>
          <w:szCs w:val="28"/>
          <w:vertAlign w:val="subscript"/>
          <w:lang w:val="en-US"/>
        </w:rPr>
        <w:t>j</w:t>
      </w:r>
      <w:r w:rsidRPr="002348EC">
        <w:rPr>
          <w:rFonts w:cs="Times New Roman"/>
          <w:i/>
          <w:szCs w:val="28"/>
        </w:rPr>
        <w:t xml:space="preserve"> </w:t>
      </w:r>
      <w:r w:rsidRPr="002348EC">
        <w:rPr>
          <w:rFonts w:cs="Times New Roman"/>
          <w:szCs w:val="28"/>
        </w:rPr>
        <w:t>и</w:t>
      </w:r>
      <w:r w:rsidRPr="002348EC">
        <w:rPr>
          <w:rFonts w:cs="Times New Roman"/>
          <w:i/>
          <w:szCs w:val="28"/>
        </w:rPr>
        <w:t xml:space="preserve"> σ</w:t>
      </w:r>
      <w:r w:rsidRPr="002348EC">
        <w:rPr>
          <w:rFonts w:cs="Times New Roman"/>
          <w:i/>
          <w:szCs w:val="28"/>
          <w:vertAlign w:val="subscript"/>
          <w:lang w:val="en-US"/>
        </w:rPr>
        <w:t>j</w:t>
      </w:r>
      <w:r w:rsidRPr="002348EC">
        <w:rPr>
          <w:rFonts w:cs="Times New Roman"/>
          <w:i/>
          <w:szCs w:val="28"/>
          <w:vertAlign w:val="subscript"/>
        </w:rPr>
        <w:t xml:space="preserve"> </w:t>
      </w:r>
      <w:r w:rsidRPr="002348EC">
        <w:rPr>
          <w:rFonts w:cs="Times New Roman"/>
          <w:szCs w:val="28"/>
        </w:rPr>
        <w:t xml:space="preserve">по данным обучающей выборки, что элементарно. Таким образом, сети из таких нейронов будут способны к автоматическому обучению. Очевидным недостатком таких сетей с точки зрения безопасности является необходимость хранить параметры </w:t>
      </w:r>
      <w:r w:rsidRPr="002348EC">
        <w:rPr>
          <w:rFonts w:cs="Times New Roman"/>
          <w:i/>
          <w:szCs w:val="28"/>
          <w:lang w:val="en-US"/>
        </w:rPr>
        <w:t>m</w:t>
      </w:r>
      <w:r w:rsidRPr="002348EC">
        <w:rPr>
          <w:rFonts w:cs="Times New Roman"/>
          <w:i/>
          <w:szCs w:val="28"/>
          <w:vertAlign w:val="subscript"/>
          <w:lang w:val="en-US"/>
        </w:rPr>
        <w:t>j</w:t>
      </w:r>
      <w:r w:rsidRPr="002348EC">
        <w:rPr>
          <w:rFonts w:cs="Times New Roman"/>
          <w:i/>
          <w:szCs w:val="28"/>
        </w:rPr>
        <w:t xml:space="preserve"> </w:t>
      </w:r>
      <w:r w:rsidRPr="002348EC">
        <w:rPr>
          <w:rFonts w:cs="Times New Roman"/>
          <w:szCs w:val="28"/>
        </w:rPr>
        <w:t>и</w:t>
      </w:r>
      <w:r w:rsidRPr="002348EC">
        <w:rPr>
          <w:rFonts w:cs="Times New Roman"/>
          <w:i/>
          <w:szCs w:val="28"/>
        </w:rPr>
        <w:t xml:space="preserve"> σ</w:t>
      </w:r>
      <w:r w:rsidRPr="002348EC">
        <w:rPr>
          <w:rFonts w:cs="Times New Roman"/>
          <w:i/>
          <w:szCs w:val="28"/>
          <w:vertAlign w:val="subscript"/>
          <w:lang w:val="en-US"/>
        </w:rPr>
        <w:t>j</w:t>
      </w:r>
      <w:r w:rsidRPr="002348EC">
        <w:rPr>
          <w:rFonts w:cs="Times New Roman"/>
          <w:szCs w:val="28"/>
        </w:rPr>
        <w:t>, компрометирующие данные обучающей выборки для класса «Свой» (за исключением информации о корреляции между признаками).</w:t>
      </w:r>
    </w:p>
    <w:p w:rsidR="002348EC" w:rsidRPr="002348EC" w:rsidRDefault="002348EC" w:rsidP="002348EC">
      <w:pPr>
        <w:rPr>
          <w:rFonts w:cs="Times New Roman"/>
          <w:szCs w:val="28"/>
        </w:rPr>
      </w:pPr>
    </w:p>
    <w:p w:rsidR="002348EC" w:rsidRPr="002348EC" w:rsidRDefault="002348EC" w:rsidP="002348EC">
      <w:pPr>
        <w:jc w:val="center"/>
        <w:rPr>
          <w:rFonts w:cs="Times New Roman"/>
          <w:b/>
          <w:szCs w:val="28"/>
        </w:rPr>
      </w:pPr>
      <w:r w:rsidRPr="002348EC">
        <w:rPr>
          <w:rFonts w:cs="Times New Roman"/>
          <w:b/>
          <w:szCs w:val="28"/>
        </w:rPr>
        <w:t>Мета-пространства признаков Байеса-Минковского, не компрометирующие знания искусственного интеллекта</w:t>
      </w:r>
    </w:p>
    <w:p w:rsidR="002348EC" w:rsidRPr="002348EC" w:rsidRDefault="002348EC" w:rsidP="002348EC">
      <w:pPr>
        <w:rPr>
          <w:rFonts w:cs="Times New Roman"/>
          <w:szCs w:val="28"/>
        </w:rPr>
      </w:pPr>
    </w:p>
    <w:p w:rsidR="002348EC" w:rsidRPr="002348EC" w:rsidRDefault="002348EC" w:rsidP="002348EC">
      <w:pPr>
        <w:rPr>
          <w:rFonts w:cs="Times New Roman"/>
          <w:szCs w:val="28"/>
        </w:rPr>
      </w:pPr>
      <w:r w:rsidRPr="002348EC">
        <w:rPr>
          <w:rFonts w:cs="Times New Roman"/>
          <w:szCs w:val="28"/>
        </w:rPr>
        <w:t>Введем меры близости:</w:t>
      </w:r>
    </w:p>
    <w:p w:rsidR="002348EC" w:rsidRPr="002348EC" w:rsidRDefault="002348EC" w:rsidP="002348EC">
      <w:pPr>
        <w:rPr>
          <w:rFonts w:cs="Times New Roman"/>
          <w:szCs w:val="28"/>
        </w:rPr>
      </w:pPr>
    </w:p>
    <w:p w:rsidR="002348EC" w:rsidRPr="002348EC" w:rsidRDefault="002348EC" w:rsidP="002348EC">
      <w:pPr>
        <w:rPr>
          <w:rFonts w:cs="Times New Roman"/>
          <w:szCs w:val="28"/>
          <w:lang w:val="en-US"/>
        </w:rPr>
      </w:pPr>
      <m:oMathPara>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t</m:t>
              </m:r>
            </m:sub>
          </m:sSub>
          <m:r>
            <w:rPr>
              <w:rFonts w:ascii="Cambria Math" w:hAnsi="Cambria Math" w:cs="Times New Roman"/>
              <w:szCs w:val="28"/>
            </w:rPr>
            <m:t>=</m:t>
          </m:r>
          <m:nary>
            <m:naryPr>
              <m:chr m:val="∑"/>
              <m:limLoc m:val="undOvr"/>
              <m:ctrlPr>
                <w:rPr>
                  <w:rFonts w:ascii="Cambria Math" w:hAnsi="Cambria Math" w:cs="Times New Roman"/>
                  <w:i/>
                  <w:szCs w:val="28"/>
                </w:rPr>
              </m:ctrlPr>
            </m:naryPr>
            <m:sub>
              <m:r>
                <w:rPr>
                  <w:rFonts w:ascii="Cambria Math" w:hAnsi="Cambria Math" w:cs="Times New Roman"/>
                  <w:szCs w:val="28"/>
                </w:rPr>
                <m:t>j=1</m:t>
              </m:r>
            </m:sub>
            <m:sup>
              <m:r>
                <w:rPr>
                  <w:rFonts w:ascii="Cambria Math" w:hAnsi="Cambria Math" w:cs="Times New Roman"/>
                  <w:szCs w:val="28"/>
                </w:rPr>
                <m:t>n</m:t>
              </m:r>
            </m:sup>
            <m:e>
              <m:d>
                <m:dPr>
                  <m:begChr m:val="|"/>
                  <m:endChr m:val="|"/>
                  <m:ctrlPr>
                    <w:rPr>
                      <w:rFonts w:ascii="Cambria Math" w:hAnsi="Cambria Math" w:cs="Times New Roman"/>
                      <w:i/>
                      <w:szCs w:val="28"/>
                    </w:rPr>
                  </m:ctrlPr>
                </m:dPr>
                <m:e>
                  <m:sSup>
                    <m:sSupPr>
                      <m:ctrlPr>
                        <w:rPr>
                          <w:rFonts w:ascii="Cambria Math" w:hAnsi="Cambria Math" w:cs="Times New Roman"/>
                          <w:i/>
                          <w:szCs w:val="28"/>
                        </w:rPr>
                      </m:ctrlPr>
                    </m:sSupPr>
                    <m:e>
                      <m:d>
                        <m:dPr>
                          <m:begChr m:val="|"/>
                          <m:endChr m:val="|"/>
                          <m:ctrlPr>
                            <w:rPr>
                              <w:rFonts w:ascii="Cambria Math" w:hAnsi="Cambria Math" w:cs="Times New Roman"/>
                              <w:i/>
                              <w:szCs w:val="28"/>
                            </w:rPr>
                          </m:ctrlPr>
                        </m:dPr>
                        <m:e>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t</m:t>
                                  </m:r>
                                </m:sub>
                              </m:sSub>
                            </m:num>
                            <m:den>
                              <m:sSub>
                                <m:sSubPr>
                                  <m:ctrlPr>
                                    <w:rPr>
                                      <w:rFonts w:ascii="Cambria Math" w:hAnsi="Cambria Math" w:cs="Times New Roman"/>
                                      <w:i/>
                                      <w:szCs w:val="28"/>
                                    </w:rPr>
                                  </m:ctrlPr>
                                </m:sSubPr>
                                <m:e>
                                  <m:r>
                                    <w:rPr>
                                      <w:rFonts w:ascii="Cambria Math" w:hAnsi="Cambria Math" w:cs="Times New Roman"/>
                                      <w:szCs w:val="28"/>
                                    </w:rPr>
                                    <m:t>σ</m:t>
                                  </m:r>
                                </m:e>
                                <m:sub>
                                  <m:r>
                                    <w:rPr>
                                      <w:rFonts w:ascii="Cambria Math" w:hAnsi="Cambria Math" w:cs="Times New Roman"/>
                                      <w:szCs w:val="28"/>
                                    </w:rPr>
                                    <m:t>t</m:t>
                                  </m:r>
                                </m:sub>
                              </m:sSub>
                            </m:den>
                          </m:f>
                        </m:e>
                      </m:d>
                    </m:e>
                    <m:sup>
                      <m:r>
                        <w:rPr>
                          <w:rFonts w:ascii="Cambria Math" w:hAnsi="Cambria Math" w:cs="Times New Roman"/>
                          <w:szCs w:val="28"/>
                        </w:rPr>
                        <m:t>p</m:t>
                      </m:r>
                    </m:sup>
                  </m:sSup>
                  <m:r>
                    <w:rPr>
                      <w:rFonts w:ascii="Cambria Math" w:hAnsi="Cambria Math" w:cs="Times New Roman"/>
                      <w:szCs w:val="28"/>
                    </w:rPr>
                    <m:t>-</m:t>
                  </m:r>
                  <m:sSup>
                    <m:sSupPr>
                      <m:ctrlPr>
                        <w:rPr>
                          <w:rFonts w:ascii="Cambria Math" w:hAnsi="Cambria Math" w:cs="Times New Roman"/>
                          <w:i/>
                          <w:szCs w:val="28"/>
                        </w:rPr>
                      </m:ctrlPr>
                    </m:sSupPr>
                    <m:e>
                      <m:d>
                        <m:dPr>
                          <m:begChr m:val="|"/>
                          <m:endChr m:val="|"/>
                          <m:ctrlPr>
                            <w:rPr>
                              <w:rFonts w:ascii="Cambria Math" w:hAnsi="Cambria Math" w:cs="Times New Roman"/>
                              <w:i/>
                              <w:szCs w:val="28"/>
                            </w:rPr>
                          </m:ctrlPr>
                        </m:dPr>
                        <m:e>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num>
                            <m:den>
                              <m:sSub>
                                <m:sSubPr>
                                  <m:ctrlPr>
                                    <w:rPr>
                                      <w:rFonts w:ascii="Cambria Math" w:hAnsi="Cambria Math" w:cs="Times New Roman"/>
                                      <w:i/>
                                      <w:szCs w:val="28"/>
                                    </w:rPr>
                                  </m:ctrlPr>
                                </m:sSubPr>
                                <m:e>
                                  <m:r>
                                    <w:rPr>
                                      <w:rFonts w:ascii="Cambria Math" w:hAnsi="Cambria Math" w:cs="Times New Roman"/>
                                      <w:szCs w:val="28"/>
                                    </w:rPr>
                                    <m:t>σ</m:t>
                                  </m:r>
                                </m:e>
                                <m:sub>
                                  <m:r>
                                    <w:rPr>
                                      <w:rFonts w:ascii="Cambria Math" w:hAnsi="Cambria Math" w:cs="Times New Roman"/>
                                      <w:szCs w:val="28"/>
                                    </w:rPr>
                                    <m:t>j</m:t>
                                  </m:r>
                                </m:sub>
                              </m:sSub>
                            </m:den>
                          </m:f>
                        </m:e>
                      </m:d>
                    </m:e>
                    <m:sup>
                      <m:r>
                        <w:rPr>
                          <w:rFonts w:ascii="Cambria Math" w:hAnsi="Cambria Math" w:cs="Times New Roman"/>
                          <w:szCs w:val="28"/>
                        </w:rPr>
                        <m:t>p</m:t>
                      </m:r>
                    </m:sup>
                  </m:sSup>
                </m:e>
              </m:d>
              <m:r>
                <w:rPr>
                  <w:rFonts w:ascii="Cambria Math" w:hAnsi="Cambria Math" w:cs="Times New Roman"/>
                  <w:szCs w:val="28"/>
                </w:rPr>
                <m:t>,  j≠t</m:t>
              </m:r>
            </m:e>
          </m:nary>
        </m:oMath>
      </m:oMathPara>
    </w:p>
    <w:p w:rsidR="002348EC" w:rsidRPr="002348EC" w:rsidRDefault="002348EC" w:rsidP="002348EC">
      <w:pPr>
        <w:jc w:val="right"/>
        <w:rPr>
          <w:rFonts w:cs="Times New Roman"/>
          <w:szCs w:val="28"/>
          <w:lang w:val="en-US"/>
        </w:rPr>
      </w:pPr>
      <w:r w:rsidRPr="002348EC">
        <w:rPr>
          <w:rFonts w:cs="Times New Roman"/>
          <w:szCs w:val="28"/>
          <w:lang w:val="en-US"/>
        </w:rPr>
        <w:t>(</w:t>
      </w:r>
      <w:r w:rsidRPr="002348EC">
        <w:rPr>
          <w:rFonts w:cs="Times New Roman"/>
          <w:szCs w:val="28"/>
        </w:rPr>
        <w:t>2</w:t>
      </w:r>
      <w:r w:rsidRPr="002348EC">
        <w:rPr>
          <w:rFonts w:cs="Times New Roman"/>
          <w:szCs w:val="28"/>
          <w:lang w:val="en-US"/>
        </w:rPr>
        <w:t xml:space="preserve">)                                                    </w:t>
      </w:r>
    </w:p>
    <w:p w:rsidR="002348EC" w:rsidRPr="002348EC" w:rsidRDefault="002348EC" w:rsidP="002348EC">
      <w:pPr>
        <w:rPr>
          <w:rFonts w:cs="Times New Roman"/>
          <w:szCs w:val="28"/>
          <w:lang w:val="en-US"/>
        </w:rPr>
      </w:pPr>
      <m:oMathPara>
        <m:oMath>
          <m:sSub>
            <m:sSubPr>
              <m:ctrlPr>
                <w:rPr>
                  <w:rFonts w:ascii="Cambria Math" w:hAnsi="Cambria Math" w:cs="Times New Roman"/>
                  <w:i/>
                  <w:szCs w:val="28"/>
                  <w:lang w:val="en-US"/>
                </w:rPr>
              </m:ctrlPr>
            </m:sSubPr>
            <m:e>
              <m:r>
                <w:rPr>
                  <w:rFonts w:ascii="Cambria Math" w:hAnsi="Cambria Math" w:cs="Times New Roman"/>
                  <w:szCs w:val="28"/>
                  <w:lang w:val="en-US"/>
                </w:rPr>
                <m:t>y</m:t>
              </m:r>
            </m:e>
            <m:sub>
              <m:r>
                <w:rPr>
                  <w:rFonts w:ascii="Cambria Math" w:hAnsi="Cambria Math" w:cs="Times New Roman"/>
                  <w:szCs w:val="28"/>
                  <w:lang w:val="en-US"/>
                </w:rPr>
                <m:t>t</m:t>
              </m:r>
            </m:sub>
          </m:sSub>
          <m:r>
            <w:rPr>
              <w:rFonts w:ascii="Cambria Math" w:hAnsi="Cambria Math" w:cs="Times New Roman"/>
              <w:szCs w:val="28"/>
              <w:lang w:val="en-US"/>
            </w:rPr>
            <m:t>=</m:t>
          </m:r>
          <m:rad>
            <m:radPr>
              <m:ctrlPr>
                <w:rPr>
                  <w:rFonts w:ascii="Cambria Math" w:hAnsi="Cambria Math" w:cs="Times New Roman"/>
                  <w:i/>
                  <w:szCs w:val="28"/>
                  <w:lang w:val="en-US"/>
                </w:rPr>
              </m:ctrlPr>
            </m:radPr>
            <m:deg>
              <m:r>
                <w:rPr>
                  <w:rFonts w:ascii="Cambria Math" w:hAnsi="Cambria Math" w:cs="Times New Roman"/>
                  <w:szCs w:val="28"/>
                  <w:lang w:val="en-US"/>
                </w:rPr>
                <m:t>p</m:t>
              </m:r>
            </m:deg>
            <m:e>
              <m:nary>
                <m:naryPr>
                  <m:chr m:val="∑"/>
                  <m:limLoc m:val="undOvr"/>
                  <m:ctrlPr>
                    <w:rPr>
                      <w:rFonts w:ascii="Cambria Math" w:hAnsi="Cambria Math" w:cs="Times New Roman"/>
                      <w:i/>
                      <w:szCs w:val="28"/>
                    </w:rPr>
                  </m:ctrlPr>
                </m:naryPr>
                <m:sub>
                  <m:r>
                    <w:rPr>
                      <w:rFonts w:ascii="Cambria Math" w:hAnsi="Cambria Math" w:cs="Times New Roman"/>
                      <w:szCs w:val="28"/>
                    </w:rPr>
                    <m:t>j=1</m:t>
                  </m:r>
                </m:sub>
                <m:sup>
                  <m:r>
                    <w:rPr>
                      <w:rFonts w:ascii="Cambria Math" w:hAnsi="Cambria Math" w:cs="Times New Roman"/>
                      <w:szCs w:val="28"/>
                    </w:rPr>
                    <m:t>n</m:t>
                  </m:r>
                </m:sup>
                <m:e>
                  <m:d>
                    <m:dPr>
                      <m:begChr m:val="|"/>
                      <m:endChr m:val="|"/>
                      <m:ctrlPr>
                        <w:rPr>
                          <w:rFonts w:ascii="Cambria Math" w:hAnsi="Cambria Math" w:cs="Times New Roman"/>
                          <w:i/>
                          <w:szCs w:val="28"/>
                        </w:rPr>
                      </m:ctrlPr>
                    </m:dPr>
                    <m:e>
                      <m:sSup>
                        <m:sSupPr>
                          <m:ctrlPr>
                            <w:rPr>
                              <w:rFonts w:ascii="Cambria Math" w:hAnsi="Cambria Math" w:cs="Times New Roman"/>
                              <w:i/>
                              <w:szCs w:val="28"/>
                            </w:rPr>
                          </m:ctrlPr>
                        </m:sSupPr>
                        <m:e>
                          <m:d>
                            <m:dPr>
                              <m:begChr m:val="|"/>
                              <m:endChr m:val="|"/>
                              <m:ctrlPr>
                                <w:rPr>
                                  <w:rFonts w:ascii="Cambria Math" w:hAnsi="Cambria Math" w:cs="Times New Roman"/>
                                  <w:i/>
                                  <w:szCs w:val="28"/>
                                </w:rPr>
                              </m:ctrlPr>
                            </m:dPr>
                            <m:e>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t</m:t>
                                      </m:r>
                                    </m:sub>
                                  </m:sSub>
                                </m:num>
                                <m:den>
                                  <m:sSub>
                                    <m:sSubPr>
                                      <m:ctrlPr>
                                        <w:rPr>
                                          <w:rFonts w:ascii="Cambria Math" w:hAnsi="Cambria Math" w:cs="Times New Roman"/>
                                          <w:i/>
                                          <w:szCs w:val="28"/>
                                        </w:rPr>
                                      </m:ctrlPr>
                                    </m:sSubPr>
                                    <m:e>
                                      <m:r>
                                        <w:rPr>
                                          <w:rFonts w:ascii="Cambria Math" w:hAnsi="Cambria Math" w:cs="Times New Roman"/>
                                          <w:szCs w:val="28"/>
                                        </w:rPr>
                                        <m:t>σ</m:t>
                                      </m:r>
                                    </m:e>
                                    <m:sub>
                                      <m:r>
                                        <w:rPr>
                                          <w:rFonts w:ascii="Cambria Math" w:hAnsi="Cambria Math" w:cs="Times New Roman"/>
                                          <w:szCs w:val="28"/>
                                        </w:rPr>
                                        <m:t>t</m:t>
                                      </m:r>
                                    </m:sub>
                                  </m:sSub>
                                </m:den>
                              </m:f>
                            </m:e>
                          </m:d>
                        </m:e>
                        <m:sup>
                          <m:r>
                            <w:rPr>
                              <w:rFonts w:ascii="Cambria Math" w:hAnsi="Cambria Math" w:cs="Times New Roman"/>
                              <w:szCs w:val="28"/>
                            </w:rPr>
                            <m:t>p</m:t>
                          </m:r>
                        </m:sup>
                      </m:sSup>
                      <m:r>
                        <w:rPr>
                          <w:rFonts w:ascii="Cambria Math" w:hAnsi="Cambria Math" w:cs="Times New Roman"/>
                          <w:szCs w:val="28"/>
                        </w:rPr>
                        <m:t>-</m:t>
                      </m:r>
                      <m:sSup>
                        <m:sSupPr>
                          <m:ctrlPr>
                            <w:rPr>
                              <w:rFonts w:ascii="Cambria Math" w:hAnsi="Cambria Math" w:cs="Times New Roman"/>
                              <w:i/>
                              <w:szCs w:val="28"/>
                            </w:rPr>
                          </m:ctrlPr>
                        </m:sSupPr>
                        <m:e>
                          <m:d>
                            <m:dPr>
                              <m:begChr m:val="|"/>
                              <m:endChr m:val="|"/>
                              <m:ctrlPr>
                                <w:rPr>
                                  <w:rFonts w:ascii="Cambria Math" w:hAnsi="Cambria Math" w:cs="Times New Roman"/>
                                  <w:i/>
                                  <w:szCs w:val="28"/>
                                </w:rPr>
                              </m:ctrlPr>
                            </m:dPr>
                            <m:e>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num>
                                <m:den>
                                  <m:sSub>
                                    <m:sSubPr>
                                      <m:ctrlPr>
                                        <w:rPr>
                                          <w:rFonts w:ascii="Cambria Math" w:hAnsi="Cambria Math" w:cs="Times New Roman"/>
                                          <w:i/>
                                          <w:szCs w:val="28"/>
                                        </w:rPr>
                                      </m:ctrlPr>
                                    </m:sSubPr>
                                    <m:e>
                                      <m:r>
                                        <w:rPr>
                                          <w:rFonts w:ascii="Cambria Math" w:hAnsi="Cambria Math" w:cs="Times New Roman"/>
                                          <w:szCs w:val="28"/>
                                        </w:rPr>
                                        <m:t>σ</m:t>
                                      </m:r>
                                    </m:e>
                                    <m:sub>
                                      <m:r>
                                        <w:rPr>
                                          <w:rFonts w:ascii="Cambria Math" w:hAnsi="Cambria Math" w:cs="Times New Roman"/>
                                          <w:szCs w:val="28"/>
                                        </w:rPr>
                                        <m:t>j</m:t>
                                      </m:r>
                                    </m:sub>
                                  </m:sSub>
                                </m:den>
                              </m:f>
                            </m:e>
                          </m:d>
                        </m:e>
                        <m:sup>
                          <m:r>
                            <w:rPr>
                              <w:rFonts w:ascii="Cambria Math" w:hAnsi="Cambria Math" w:cs="Times New Roman"/>
                              <w:szCs w:val="28"/>
                            </w:rPr>
                            <m:t>p</m:t>
                          </m:r>
                        </m:sup>
                      </m:sSup>
                    </m:e>
                  </m:d>
                </m:e>
              </m:nary>
            </m:e>
          </m:rad>
          <m:r>
            <w:rPr>
              <w:rFonts w:ascii="Cambria Math" w:hAnsi="Cambria Math" w:cs="Times New Roman"/>
              <w:szCs w:val="28"/>
              <w:lang w:val="en-US"/>
            </w:rPr>
            <m:t xml:space="preserve">,  </m:t>
          </m:r>
          <m:r>
            <w:rPr>
              <w:rFonts w:ascii="Cambria Math" w:hAnsi="Cambria Math" w:cs="Times New Roman"/>
              <w:szCs w:val="28"/>
            </w:rPr>
            <m:t>j≠t</m:t>
          </m:r>
          <m:r>
            <w:rPr>
              <w:rFonts w:ascii="Cambria Math" w:hAnsi="Cambria Math" w:cs="Times New Roman"/>
              <w:szCs w:val="28"/>
              <w:lang w:val="en-US"/>
            </w:rPr>
            <m:t xml:space="preserve"> </m:t>
          </m:r>
        </m:oMath>
      </m:oMathPara>
    </w:p>
    <w:p w:rsidR="002348EC" w:rsidRPr="002348EC" w:rsidRDefault="002348EC" w:rsidP="002348EC">
      <w:pPr>
        <w:rPr>
          <w:rFonts w:cs="Times New Roman"/>
          <w:szCs w:val="28"/>
        </w:rPr>
      </w:pPr>
    </w:p>
    <w:p w:rsidR="002348EC" w:rsidRPr="002348EC" w:rsidRDefault="002348EC" w:rsidP="002348EC">
      <w:pPr>
        <w:rPr>
          <w:rFonts w:cs="Times New Roman"/>
          <w:szCs w:val="28"/>
        </w:rPr>
      </w:pPr>
      <w:r w:rsidRPr="002348EC">
        <w:rPr>
          <w:rFonts w:cs="Times New Roman"/>
          <w:szCs w:val="28"/>
        </w:rPr>
        <w:t xml:space="preserve">обладающие схожими свойствами с мерой (1) в плане обработки сильно коррелированных признаков. Преимущество метрик (2) заключается в том, что для ее корректной работы требуется хранить только параметры </w:t>
      </w:r>
      <m:oMath>
        <m:sSub>
          <m:sSubPr>
            <m:ctrlPr>
              <w:rPr>
                <w:rFonts w:ascii="Cambria Math" w:hAnsi="Cambria Math" w:cs="Times New Roman"/>
                <w:i/>
                <w:szCs w:val="28"/>
              </w:rPr>
            </m:ctrlPr>
          </m:sSubPr>
          <m:e>
            <m:r>
              <w:rPr>
                <w:rFonts w:ascii="Cambria Math" w:hAnsi="Cambria Math" w:cs="Times New Roman"/>
                <w:szCs w:val="28"/>
              </w:rPr>
              <m:t>σ</m:t>
            </m:r>
          </m:e>
          <m:sub>
            <m:r>
              <w:rPr>
                <w:rFonts w:ascii="Cambria Math" w:hAnsi="Cambria Math" w:cs="Times New Roman"/>
                <w:szCs w:val="28"/>
              </w:rPr>
              <m:t>j</m:t>
            </m:r>
          </m:sub>
        </m:sSub>
      </m:oMath>
      <w:r w:rsidRPr="002348EC">
        <w:rPr>
          <w:rFonts w:cs="Times New Roman"/>
          <w:szCs w:val="28"/>
        </w:rPr>
        <w:t xml:space="preserve">. Однако среднеквадратичные отклонения признаков </w:t>
      </w:r>
      <m:oMath>
        <m:sSub>
          <m:sSubPr>
            <m:ctrlPr>
              <w:rPr>
                <w:rFonts w:ascii="Cambria Math" w:hAnsi="Cambria Math" w:cs="Times New Roman"/>
                <w:i/>
                <w:szCs w:val="28"/>
              </w:rPr>
            </m:ctrlPr>
          </m:sSubPr>
          <m:e>
            <m:r>
              <w:rPr>
                <w:rFonts w:ascii="Cambria Math" w:hAnsi="Cambria Math" w:cs="Times New Roman"/>
                <w:szCs w:val="28"/>
              </w:rPr>
              <m:t>σ</m:t>
            </m:r>
          </m:e>
          <m:sub>
            <m:r>
              <w:rPr>
                <w:rFonts w:ascii="Cambria Math" w:hAnsi="Cambria Math" w:cs="Times New Roman"/>
                <w:szCs w:val="28"/>
              </w:rPr>
              <m:t>j</m:t>
            </m:r>
          </m:sub>
        </m:sSub>
      </m:oMath>
      <w:r w:rsidRPr="002348EC">
        <w:rPr>
          <w:rFonts w:cs="Times New Roman"/>
          <w:szCs w:val="28"/>
        </w:rPr>
        <w:t xml:space="preserve"> для класса образов «Свой» допустимо изменить на среднеквадратичное отклонение признаков для класса «Чужие» (назовем его нормирующим коэффициентом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lang w:val="en-US"/>
              </w:rPr>
              <m:t>j</m:t>
            </m:r>
          </m:sub>
        </m:sSub>
      </m:oMath>
      <w:r w:rsidRPr="002348EC">
        <w:rPr>
          <w:rFonts w:cs="Times New Roman"/>
          <w:szCs w:val="28"/>
        </w:rPr>
        <w:t>), с учетом этого скорректируем формулу (2):</w:t>
      </w:r>
    </w:p>
    <w:p w:rsidR="002348EC" w:rsidRPr="002348EC" w:rsidRDefault="002348EC" w:rsidP="002348EC">
      <w:pPr>
        <w:rPr>
          <w:rFonts w:cs="Times New Roman"/>
          <w:szCs w:val="28"/>
        </w:rPr>
      </w:pPr>
    </w:p>
    <w:p w:rsidR="002348EC" w:rsidRPr="002348EC" w:rsidRDefault="002348EC" w:rsidP="002348EC">
      <w:pPr>
        <w:rPr>
          <w:rFonts w:cs="Times New Roman"/>
          <w:szCs w:val="28"/>
          <w:lang w:val="en-US"/>
        </w:rPr>
      </w:pPr>
      <m:oMathPara>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t</m:t>
              </m:r>
            </m:sub>
          </m:sSub>
          <m:r>
            <w:rPr>
              <w:rFonts w:ascii="Cambria Math" w:hAnsi="Cambria Math" w:cs="Times New Roman"/>
              <w:szCs w:val="28"/>
            </w:rPr>
            <m:t>=</m:t>
          </m:r>
          <m:nary>
            <m:naryPr>
              <m:chr m:val="∑"/>
              <m:limLoc m:val="undOvr"/>
              <m:ctrlPr>
                <w:rPr>
                  <w:rFonts w:ascii="Cambria Math" w:hAnsi="Cambria Math" w:cs="Times New Roman"/>
                  <w:i/>
                  <w:szCs w:val="28"/>
                </w:rPr>
              </m:ctrlPr>
            </m:naryPr>
            <m:sub>
              <m:r>
                <w:rPr>
                  <w:rFonts w:ascii="Cambria Math" w:hAnsi="Cambria Math" w:cs="Times New Roman"/>
                  <w:szCs w:val="28"/>
                </w:rPr>
                <m:t>j=1</m:t>
              </m:r>
            </m:sub>
            <m:sup>
              <m:r>
                <w:rPr>
                  <w:rFonts w:ascii="Cambria Math" w:hAnsi="Cambria Math" w:cs="Times New Roman"/>
                  <w:szCs w:val="28"/>
                </w:rPr>
                <m:t>n</m:t>
              </m:r>
            </m:sup>
            <m:e>
              <m:d>
                <m:dPr>
                  <m:begChr m:val="|"/>
                  <m:endChr m:val="|"/>
                  <m:ctrlPr>
                    <w:rPr>
                      <w:rFonts w:ascii="Cambria Math" w:hAnsi="Cambria Math" w:cs="Times New Roman"/>
                      <w:i/>
                      <w:szCs w:val="28"/>
                    </w:rPr>
                  </m:ctrlPr>
                </m:dPr>
                <m:e>
                  <m:sSup>
                    <m:sSupPr>
                      <m:ctrlPr>
                        <w:rPr>
                          <w:rFonts w:ascii="Cambria Math" w:hAnsi="Cambria Math" w:cs="Times New Roman"/>
                          <w:i/>
                          <w:szCs w:val="28"/>
                        </w:rPr>
                      </m:ctrlPr>
                    </m:sSupPr>
                    <m:e>
                      <m:d>
                        <m:dPr>
                          <m:begChr m:val="|"/>
                          <m:endChr m:val="|"/>
                          <m:ctrlPr>
                            <w:rPr>
                              <w:rFonts w:ascii="Cambria Math" w:hAnsi="Cambria Math" w:cs="Times New Roman"/>
                              <w:i/>
                              <w:szCs w:val="28"/>
                            </w:rPr>
                          </m:ctrlPr>
                        </m:dPr>
                        <m:e>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t</m:t>
                                  </m:r>
                                </m:sub>
                              </m:sSub>
                            </m:num>
                            <m:den>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t</m:t>
                                  </m:r>
                                </m:sub>
                              </m:sSub>
                            </m:den>
                          </m:f>
                        </m:e>
                      </m:d>
                    </m:e>
                    <m:sup>
                      <m:r>
                        <w:rPr>
                          <w:rFonts w:ascii="Cambria Math" w:hAnsi="Cambria Math" w:cs="Times New Roman"/>
                          <w:szCs w:val="28"/>
                        </w:rPr>
                        <m:t>p</m:t>
                      </m:r>
                    </m:sup>
                  </m:sSup>
                  <m:r>
                    <w:rPr>
                      <w:rFonts w:ascii="Cambria Math" w:hAnsi="Cambria Math" w:cs="Times New Roman"/>
                      <w:szCs w:val="28"/>
                    </w:rPr>
                    <m:t>-</m:t>
                  </m:r>
                  <m:sSup>
                    <m:sSupPr>
                      <m:ctrlPr>
                        <w:rPr>
                          <w:rFonts w:ascii="Cambria Math" w:hAnsi="Cambria Math" w:cs="Times New Roman"/>
                          <w:i/>
                          <w:szCs w:val="28"/>
                        </w:rPr>
                      </m:ctrlPr>
                    </m:sSupPr>
                    <m:e>
                      <m:d>
                        <m:dPr>
                          <m:begChr m:val="|"/>
                          <m:endChr m:val="|"/>
                          <m:ctrlPr>
                            <w:rPr>
                              <w:rFonts w:ascii="Cambria Math" w:hAnsi="Cambria Math" w:cs="Times New Roman"/>
                              <w:i/>
                              <w:szCs w:val="28"/>
                            </w:rPr>
                          </m:ctrlPr>
                        </m:dPr>
                        <m:e>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num>
                            <m:den>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lang w:val="en-US"/>
                                    </w:rPr>
                                    <m:t>j</m:t>
                                  </m:r>
                                </m:sub>
                              </m:sSub>
                            </m:den>
                          </m:f>
                        </m:e>
                      </m:d>
                    </m:e>
                    <m:sup>
                      <m:r>
                        <w:rPr>
                          <w:rFonts w:ascii="Cambria Math" w:hAnsi="Cambria Math" w:cs="Times New Roman"/>
                          <w:szCs w:val="28"/>
                        </w:rPr>
                        <m:t>p</m:t>
                      </m:r>
                    </m:sup>
                  </m:sSup>
                </m:e>
              </m:d>
              <m:r>
                <w:rPr>
                  <w:rFonts w:ascii="Cambria Math" w:hAnsi="Cambria Math" w:cs="Times New Roman"/>
                  <w:szCs w:val="28"/>
                </w:rPr>
                <m:t>,  j≠t</m:t>
              </m:r>
            </m:e>
          </m:nary>
        </m:oMath>
      </m:oMathPara>
    </w:p>
    <w:p w:rsidR="002348EC" w:rsidRPr="002348EC" w:rsidRDefault="002348EC" w:rsidP="002348EC">
      <w:pPr>
        <w:jc w:val="right"/>
        <w:rPr>
          <w:rFonts w:cs="Times New Roman"/>
          <w:szCs w:val="28"/>
          <w:lang w:val="en-US"/>
        </w:rPr>
      </w:pPr>
      <w:r w:rsidRPr="002348EC">
        <w:rPr>
          <w:rFonts w:cs="Times New Roman"/>
          <w:szCs w:val="28"/>
          <w:lang w:val="en-US"/>
        </w:rPr>
        <w:t>(</w:t>
      </w:r>
      <w:r w:rsidRPr="002348EC">
        <w:rPr>
          <w:rFonts w:cs="Times New Roman"/>
          <w:szCs w:val="28"/>
        </w:rPr>
        <w:t>3</w:t>
      </w:r>
      <w:r w:rsidRPr="002348EC">
        <w:rPr>
          <w:rFonts w:cs="Times New Roman"/>
          <w:szCs w:val="28"/>
          <w:lang w:val="en-US"/>
        </w:rPr>
        <w:t xml:space="preserve">)                                                    </w:t>
      </w:r>
    </w:p>
    <w:p w:rsidR="002348EC" w:rsidRPr="002348EC" w:rsidRDefault="002348EC" w:rsidP="002348EC">
      <w:pPr>
        <w:rPr>
          <w:rFonts w:cs="Times New Roman"/>
          <w:szCs w:val="28"/>
          <w:lang w:val="en-US"/>
        </w:rPr>
      </w:pPr>
      <m:oMathPara>
        <m:oMath>
          <m:sSub>
            <m:sSubPr>
              <m:ctrlPr>
                <w:rPr>
                  <w:rFonts w:ascii="Cambria Math" w:hAnsi="Cambria Math" w:cs="Times New Roman"/>
                  <w:i/>
                  <w:szCs w:val="28"/>
                  <w:lang w:val="en-US"/>
                </w:rPr>
              </m:ctrlPr>
            </m:sSubPr>
            <m:e>
              <m:r>
                <w:rPr>
                  <w:rFonts w:ascii="Cambria Math" w:hAnsi="Cambria Math" w:cs="Times New Roman"/>
                  <w:szCs w:val="28"/>
                  <w:lang w:val="en-US"/>
                </w:rPr>
                <m:t>y</m:t>
              </m:r>
            </m:e>
            <m:sub>
              <m:r>
                <w:rPr>
                  <w:rFonts w:ascii="Cambria Math" w:hAnsi="Cambria Math" w:cs="Times New Roman"/>
                  <w:szCs w:val="28"/>
                  <w:lang w:val="en-US"/>
                </w:rPr>
                <m:t>t</m:t>
              </m:r>
            </m:sub>
          </m:sSub>
          <m:r>
            <w:rPr>
              <w:rFonts w:ascii="Cambria Math" w:hAnsi="Cambria Math" w:cs="Times New Roman"/>
              <w:szCs w:val="28"/>
              <w:lang w:val="en-US"/>
            </w:rPr>
            <m:t>=</m:t>
          </m:r>
          <m:rad>
            <m:radPr>
              <m:ctrlPr>
                <w:rPr>
                  <w:rFonts w:ascii="Cambria Math" w:hAnsi="Cambria Math" w:cs="Times New Roman"/>
                  <w:i/>
                  <w:szCs w:val="28"/>
                  <w:lang w:val="en-US"/>
                </w:rPr>
              </m:ctrlPr>
            </m:radPr>
            <m:deg>
              <m:r>
                <w:rPr>
                  <w:rFonts w:ascii="Cambria Math" w:hAnsi="Cambria Math" w:cs="Times New Roman"/>
                  <w:szCs w:val="28"/>
                  <w:lang w:val="en-US"/>
                </w:rPr>
                <m:t>p</m:t>
              </m:r>
            </m:deg>
            <m:e>
              <m:nary>
                <m:naryPr>
                  <m:chr m:val="∑"/>
                  <m:limLoc m:val="undOvr"/>
                  <m:ctrlPr>
                    <w:rPr>
                      <w:rFonts w:ascii="Cambria Math" w:hAnsi="Cambria Math" w:cs="Times New Roman"/>
                      <w:i/>
                      <w:szCs w:val="28"/>
                    </w:rPr>
                  </m:ctrlPr>
                </m:naryPr>
                <m:sub>
                  <m:r>
                    <w:rPr>
                      <w:rFonts w:ascii="Cambria Math" w:hAnsi="Cambria Math" w:cs="Times New Roman"/>
                      <w:szCs w:val="28"/>
                    </w:rPr>
                    <m:t>j=1</m:t>
                  </m:r>
                </m:sub>
                <m:sup>
                  <m:r>
                    <w:rPr>
                      <w:rFonts w:ascii="Cambria Math" w:hAnsi="Cambria Math" w:cs="Times New Roman"/>
                      <w:szCs w:val="28"/>
                    </w:rPr>
                    <m:t>n</m:t>
                  </m:r>
                </m:sup>
                <m:e>
                  <m:d>
                    <m:dPr>
                      <m:begChr m:val="|"/>
                      <m:endChr m:val="|"/>
                      <m:ctrlPr>
                        <w:rPr>
                          <w:rFonts w:ascii="Cambria Math" w:hAnsi="Cambria Math" w:cs="Times New Roman"/>
                          <w:i/>
                          <w:szCs w:val="28"/>
                        </w:rPr>
                      </m:ctrlPr>
                    </m:dPr>
                    <m:e>
                      <m:sSup>
                        <m:sSupPr>
                          <m:ctrlPr>
                            <w:rPr>
                              <w:rFonts w:ascii="Cambria Math" w:hAnsi="Cambria Math" w:cs="Times New Roman"/>
                              <w:i/>
                              <w:szCs w:val="28"/>
                            </w:rPr>
                          </m:ctrlPr>
                        </m:sSupPr>
                        <m:e>
                          <m:d>
                            <m:dPr>
                              <m:begChr m:val="|"/>
                              <m:endChr m:val="|"/>
                              <m:ctrlPr>
                                <w:rPr>
                                  <w:rFonts w:ascii="Cambria Math" w:hAnsi="Cambria Math" w:cs="Times New Roman"/>
                                  <w:i/>
                                  <w:szCs w:val="28"/>
                                </w:rPr>
                              </m:ctrlPr>
                            </m:dPr>
                            <m:e>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t</m:t>
                                      </m:r>
                                    </m:sub>
                                  </m:sSub>
                                </m:num>
                                <m:den>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t</m:t>
                                      </m:r>
                                    </m:sub>
                                  </m:sSub>
                                </m:den>
                              </m:f>
                            </m:e>
                          </m:d>
                        </m:e>
                        <m:sup>
                          <m:r>
                            <w:rPr>
                              <w:rFonts w:ascii="Cambria Math" w:hAnsi="Cambria Math" w:cs="Times New Roman"/>
                              <w:szCs w:val="28"/>
                            </w:rPr>
                            <m:t>p</m:t>
                          </m:r>
                        </m:sup>
                      </m:sSup>
                      <m:r>
                        <w:rPr>
                          <w:rFonts w:ascii="Cambria Math" w:hAnsi="Cambria Math" w:cs="Times New Roman"/>
                          <w:szCs w:val="28"/>
                        </w:rPr>
                        <m:t>-</m:t>
                      </m:r>
                      <m:sSup>
                        <m:sSupPr>
                          <m:ctrlPr>
                            <w:rPr>
                              <w:rFonts w:ascii="Cambria Math" w:hAnsi="Cambria Math" w:cs="Times New Roman"/>
                              <w:i/>
                              <w:szCs w:val="28"/>
                            </w:rPr>
                          </m:ctrlPr>
                        </m:sSupPr>
                        <m:e>
                          <m:d>
                            <m:dPr>
                              <m:begChr m:val="|"/>
                              <m:endChr m:val="|"/>
                              <m:ctrlPr>
                                <w:rPr>
                                  <w:rFonts w:ascii="Cambria Math" w:hAnsi="Cambria Math" w:cs="Times New Roman"/>
                                  <w:i/>
                                  <w:szCs w:val="28"/>
                                </w:rPr>
                              </m:ctrlPr>
                            </m:dPr>
                            <m:e>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num>
                                <m:den>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j</m:t>
                                      </m:r>
                                    </m:sub>
                                  </m:sSub>
                                </m:den>
                              </m:f>
                            </m:e>
                          </m:d>
                        </m:e>
                        <m:sup>
                          <m:r>
                            <w:rPr>
                              <w:rFonts w:ascii="Cambria Math" w:hAnsi="Cambria Math" w:cs="Times New Roman"/>
                              <w:szCs w:val="28"/>
                            </w:rPr>
                            <m:t>p</m:t>
                          </m:r>
                        </m:sup>
                      </m:sSup>
                    </m:e>
                  </m:d>
                </m:e>
              </m:nary>
            </m:e>
          </m:rad>
          <m:r>
            <w:rPr>
              <w:rFonts w:ascii="Cambria Math" w:hAnsi="Cambria Math" w:cs="Times New Roman"/>
              <w:szCs w:val="28"/>
              <w:lang w:val="en-US"/>
            </w:rPr>
            <m:t xml:space="preserve">,  </m:t>
          </m:r>
          <m:r>
            <w:rPr>
              <w:rFonts w:ascii="Cambria Math" w:hAnsi="Cambria Math" w:cs="Times New Roman"/>
              <w:szCs w:val="28"/>
            </w:rPr>
            <m:t>j≠t</m:t>
          </m:r>
          <m:r>
            <w:rPr>
              <w:rFonts w:ascii="Cambria Math" w:hAnsi="Cambria Math" w:cs="Times New Roman"/>
              <w:szCs w:val="28"/>
              <w:lang w:val="en-US"/>
            </w:rPr>
            <m:t xml:space="preserve"> </m:t>
          </m:r>
        </m:oMath>
      </m:oMathPara>
    </w:p>
    <w:p w:rsidR="002348EC" w:rsidRPr="002348EC" w:rsidRDefault="002348EC" w:rsidP="002348EC">
      <w:pPr>
        <w:rPr>
          <w:rFonts w:cs="Times New Roman"/>
          <w:szCs w:val="28"/>
        </w:rPr>
      </w:pPr>
    </w:p>
    <w:p w:rsidR="002348EC" w:rsidRPr="002348EC" w:rsidRDefault="002348EC" w:rsidP="002348EC">
      <w:pPr>
        <w:rPr>
          <w:rFonts w:cs="Times New Roman"/>
          <w:szCs w:val="28"/>
        </w:rPr>
      </w:pPr>
      <w:r w:rsidRPr="002348EC">
        <w:rPr>
          <w:rFonts w:cs="Times New Roman"/>
          <w:i/>
          <w:szCs w:val="28"/>
        </w:rPr>
        <w:t xml:space="preserve">Нормирующий коэффициент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j</m:t>
            </m:r>
          </m:sub>
        </m:sSub>
      </m:oMath>
      <w:r w:rsidRPr="002348EC">
        <w:rPr>
          <w:rFonts w:cs="Times New Roman"/>
          <w:szCs w:val="28"/>
        </w:rPr>
        <w:t xml:space="preserve"> не компрометирует данные какого-либо класса, так как это интегральная оценка разброса значений признака для всех классов (для класса «Чужие», характеризующего все возможные классы), т.е. таким образом обеспечивается </w:t>
      </w:r>
      <w:r w:rsidRPr="002348EC">
        <w:rPr>
          <w:rFonts w:cs="Times New Roman"/>
          <w:i/>
          <w:szCs w:val="28"/>
        </w:rPr>
        <w:t>дифференциальная конфиденциальность</w:t>
      </w:r>
      <w:r w:rsidRPr="002348EC">
        <w:rPr>
          <w:rFonts w:cs="Times New Roman"/>
          <w:szCs w:val="28"/>
        </w:rPr>
        <w:t xml:space="preserve"> (можно добавить к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j</m:t>
            </m:r>
          </m:sub>
        </m:sSub>
      </m:oMath>
      <w:r w:rsidRPr="002348EC">
        <w:rPr>
          <w:rFonts w:cs="Times New Roman"/>
          <w:szCs w:val="28"/>
        </w:rPr>
        <w:t xml:space="preserve"> шум, чтобы немного сместить его значение). Смысл коэффициентов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j</m:t>
            </m:r>
          </m:sub>
        </m:sSub>
      </m:oMath>
      <w:r w:rsidRPr="002348EC">
        <w:rPr>
          <w:rFonts w:cs="Times New Roman"/>
          <w:szCs w:val="28"/>
        </w:rPr>
        <w:t xml:space="preserve"> заключается в приведении всех признаков примерно к единой области значений. Под </w:t>
      </w:r>
      <w:r w:rsidRPr="002348EC">
        <w:rPr>
          <w:rFonts w:cs="Times New Roman"/>
          <w:i/>
          <w:szCs w:val="28"/>
        </w:rPr>
        <w:t>мета-признаком</w:t>
      </w:r>
      <w:r w:rsidRPr="002348EC">
        <w:rPr>
          <w:rFonts w:cs="Times New Roman"/>
          <w:szCs w:val="28"/>
        </w:rPr>
        <w:t xml:space="preserve"> в случае использования меры (3) подразумевается разность вида:</w:t>
      </w:r>
    </w:p>
    <w:p w:rsidR="002348EC" w:rsidRPr="002348EC" w:rsidRDefault="002348EC" w:rsidP="002348EC">
      <w:pPr>
        <w:rPr>
          <w:rFonts w:cs="Times New Roman"/>
          <w:szCs w:val="28"/>
        </w:rPr>
      </w:pPr>
    </w:p>
    <w:p w:rsidR="002348EC" w:rsidRPr="002348EC" w:rsidRDefault="002348EC" w:rsidP="002348EC">
      <w:pPr>
        <w:rPr>
          <w:rFonts w:cs="Times New Roman"/>
          <w:szCs w:val="28"/>
        </w:rPr>
      </w:pPr>
      <w:r w:rsidRPr="002348EC">
        <w:rPr>
          <w:rFonts w:cs="Times New Roman"/>
          <w:szCs w:val="28"/>
        </w:rPr>
        <w:t xml:space="preserve">            </w:t>
      </w:r>
      <w:r>
        <w:rPr>
          <w:rFonts w:cs="Times New Roman"/>
          <w:szCs w:val="28"/>
        </w:rPr>
        <w:t xml:space="preserve">            </w:t>
      </w:r>
      <w:r w:rsidRPr="002348EC">
        <w:rPr>
          <w:rFonts w:cs="Times New Roman"/>
          <w:szCs w:val="28"/>
        </w:rPr>
        <w:t xml:space="preserve">  </w:t>
      </w:r>
      <m:oMath>
        <m:sSub>
          <m:sSubPr>
            <m:ctrlPr>
              <w:rPr>
                <w:rFonts w:ascii="Cambria Math" w:hAnsi="Cambria Math" w:cs="Times New Roman"/>
                <w:i/>
                <w:szCs w:val="28"/>
              </w:rPr>
            </m:ctrlPr>
          </m:sSubPr>
          <m:e>
            <m:sSup>
              <m:sSupPr>
                <m:ctrlPr>
                  <w:rPr>
                    <w:rFonts w:ascii="Cambria Math" w:hAnsi="Cambria Math" w:cs="Times New Roman"/>
                    <w:i/>
                    <w:szCs w:val="28"/>
                  </w:rPr>
                </m:ctrlPr>
              </m:sSupPr>
              <m:e>
                <m:r>
                  <w:rPr>
                    <w:rFonts w:ascii="Cambria Math" w:hAnsi="Cambria Math" w:cs="Times New Roman"/>
                    <w:szCs w:val="28"/>
                    <w:lang w:val="en-US"/>
                  </w:rPr>
                  <m:t>a</m:t>
                </m:r>
              </m:e>
              <m:sup>
                <m:r>
                  <w:rPr>
                    <w:rFonts w:ascii="Cambria Math" w:hAnsi="Cambria Math" w:cs="Times New Roman"/>
                    <w:szCs w:val="28"/>
                  </w:rPr>
                  <m:t>'</m:t>
                </m:r>
              </m:sup>
            </m:sSup>
          </m:e>
          <m:sub>
            <m:r>
              <w:rPr>
                <w:rFonts w:ascii="Cambria Math" w:hAnsi="Cambria Math" w:cs="Times New Roman"/>
                <w:szCs w:val="28"/>
              </w:rPr>
              <m:t>t,j</m:t>
            </m:r>
          </m:sub>
        </m:sSub>
        <m:r>
          <w:rPr>
            <w:rFonts w:ascii="Cambria Math" w:hAnsi="Cambria Math" w:cs="Times New Roman"/>
            <w:szCs w:val="28"/>
          </w:rPr>
          <m:t>=f</m:t>
        </m:r>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t</m:t>
                </m:r>
              </m:sub>
            </m:sSub>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e>
        </m:d>
        <m:r>
          <w:rPr>
            <w:rFonts w:ascii="Cambria Math" w:hAnsi="Cambria Math" w:cs="Times New Roman"/>
            <w:szCs w:val="28"/>
          </w:rPr>
          <m:t>=</m:t>
        </m:r>
        <m:sSup>
          <m:sSupPr>
            <m:ctrlPr>
              <w:rPr>
                <w:rFonts w:ascii="Cambria Math" w:hAnsi="Cambria Math" w:cs="Times New Roman"/>
                <w:i/>
                <w:szCs w:val="28"/>
              </w:rPr>
            </m:ctrlPr>
          </m:sSupPr>
          <m:e>
            <m:d>
              <m:dPr>
                <m:begChr m:val="|"/>
                <m:endChr m:val="|"/>
                <m:ctrlPr>
                  <w:rPr>
                    <w:rFonts w:ascii="Cambria Math" w:hAnsi="Cambria Math" w:cs="Times New Roman"/>
                    <w:i/>
                    <w:szCs w:val="28"/>
                  </w:rPr>
                </m:ctrlPr>
              </m:dPr>
              <m:e>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t</m:t>
                        </m:r>
                      </m:sub>
                    </m:sSub>
                  </m:num>
                  <m:den>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t</m:t>
                        </m:r>
                      </m:sub>
                    </m:sSub>
                  </m:den>
                </m:f>
              </m:e>
            </m:d>
          </m:e>
          <m:sup>
            <m:r>
              <w:rPr>
                <w:rFonts w:ascii="Cambria Math" w:hAnsi="Cambria Math" w:cs="Times New Roman"/>
                <w:szCs w:val="28"/>
              </w:rPr>
              <m:t>p</m:t>
            </m:r>
          </m:sup>
        </m:sSup>
        <m:r>
          <w:rPr>
            <w:rFonts w:ascii="Cambria Math" w:hAnsi="Cambria Math" w:cs="Times New Roman"/>
            <w:szCs w:val="28"/>
          </w:rPr>
          <m:t>-</m:t>
        </m:r>
        <m:sSup>
          <m:sSupPr>
            <m:ctrlPr>
              <w:rPr>
                <w:rFonts w:ascii="Cambria Math" w:hAnsi="Cambria Math" w:cs="Times New Roman"/>
                <w:i/>
                <w:szCs w:val="28"/>
              </w:rPr>
            </m:ctrlPr>
          </m:sSupPr>
          <m:e>
            <m:d>
              <m:dPr>
                <m:begChr m:val="|"/>
                <m:endChr m:val="|"/>
                <m:ctrlPr>
                  <w:rPr>
                    <w:rFonts w:ascii="Cambria Math" w:hAnsi="Cambria Math" w:cs="Times New Roman"/>
                    <w:i/>
                    <w:szCs w:val="28"/>
                  </w:rPr>
                </m:ctrlPr>
              </m:dPr>
              <m:e>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num>
                  <m:den>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j</m:t>
                        </m:r>
                      </m:sub>
                    </m:sSub>
                  </m:den>
                </m:f>
              </m:e>
            </m:d>
          </m:e>
          <m:sup>
            <m:r>
              <w:rPr>
                <w:rFonts w:ascii="Cambria Math" w:hAnsi="Cambria Math" w:cs="Times New Roman"/>
                <w:szCs w:val="28"/>
              </w:rPr>
              <m:t>p</m:t>
            </m:r>
          </m:sup>
        </m:sSup>
        <m:r>
          <w:rPr>
            <w:rFonts w:ascii="Cambria Math" w:hAnsi="Cambria Math" w:cs="Times New Roman"/>
            <w:szCs w:val="28"/>
          </w:rPr>
          <m:t>,  j≠t</m:t>
        </m:r>
      </m:oMath>
      <w:r>
        <w:rPr>
          <w:rFonts w:cs="Times New Roman"/>
          <w:szCs w:val="28"/>
        </w:rPr>
        <w:t xml:space="preserve">                   </w:t>
      </w:r>
      <w:r w:rsidRPr="002348EC">
        <w:rPr>
          <w:rFonts w:cs="Times New Roman"/>
          <w:szCs w:val="28"/>
        </w:rPr>
        <w:t xml:space="preserve">                  (4)</w:t>
      </w:r>
    </w:p>
    <w:p w:rsidR="002348EC" w:rsidRPr="002348EC" w:rsidRDefault="002348EC" w:rsidP="002348EC">
      <w:pPr>
        <w:rPr>
          <w:rFonts w:cs="Times New Roman"/>
          <w:szCs w:val="28"/>
        </w:rPr>
      </w:pPr>
    </w:p>
    <w:p w:rsidR="002348EC" w:rsidRPr="002348EC" w:rsidRDefault="002348EC" w:rsidP="002348EC">
      <w:pPr>
        <w:rPr>
          <w:rFonts w:cs="Times New Roman"/>
          <w:szCs w:val="28"/>
        </w:rPr>
      </w:pPr>
      <w:r w:rsidRPr="002348EC">
        <w:rPr>
          <w:rFonts w:cs="Times New Roman"/>
          <w:szCs w:val="28"/>
        </w:rPr>
        <w:t>что фактически делает метрику (3) линейным классификатором, работающим без настройки весовых коэффициентов, но в мета-пространстве признаков.</w:t>
      </w:r>
    </w:p>
    <w:p w:rsidR="002348EC" w:rsidRPr="002348EC" w:rsidRDefault="002348EC" w:rsidP="002348EC">
      <w:pPr>
        <w:rPr>
          <w:rFonts w:cs="Times New Roman"/>
          <w:szCs w:val="28"/>
        </w:rPr>
      </w:pPr>
      <w:r w:rsidRPr="002348EC">
        <w:rPr>
          <w:rFonts w:cs="Times New Roman"/>
          <w:szCs w:val="28"/>
        </w:rPr>
        <w:tab/>
        <w:t>Аналогично можно ввести меры близости:</w:t>
      </w:r>
    </w:p>
    <w:p w:rsidR="002348EC" w:rsidRPr="002348EC" w:rsidRDefault="002348EC" w:rsidP="002348EC">
      <w:pPr>
        <w:rPr>
          <w:rFonts w:cs="Times New Roman"/>
          <w:szCs w:val="28"/>
        </w:rPr>
      </w:pPr>
    </w:p>
    <w:p w:rsidR="002348EC" w:rsidRPr="002348EC" w:rsidRDefault="002348EC" w:rsidP="002348EC">
      <w:pPr>
        <w:rPr>
          <w:rFonts w:cs="Times New Roman"/>
          <w:szCs w:val="28"/>
          <w:lang w:val="en-US"/>
        </w:rPr>
      </w:pPr>
      <m:oMathPara>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t</m:t>
              </m:r>
            </m:sub>
          </m:sSub>
          <m:r>
            <w:rPr>
              <w:rFonts w:ascii="Cambria Math" w:hAnsi="Cambria Math" w:cs="Times New Roman"/>
              <w:szCs w:val="28"/>
            </w:rPr>
            <m:t>=</m:t>
          </m:r>
          <m:nary>
            <m:naryPr>
              <m:chr m:val="∑"/>
              <m:limLoc m:val="undOvr"/>
              <m:ctrlPr>
                <w:rPr>
                  <w:rFonts w:ascii="Cambria Math" w:hAnsi="Cambria Math" w:cs="Times New Roman"/>
                  <w:i/>
                  <w:szCs w:val="28"/>
                </w:rPr>
              </m:ctrlPr>
            </m:naryPr>
            <m:sub>
              <m:r>
                <w:rPr>
                  <w:rFonts w:ascii="Cambria Math" w:hAnsi="Cambria Math" w:cs="Times New Roman"/>
                  <w:szCs w:val="28"/>
                </w:rPr>
                <m:t>j=1</m:t>
              </m:r>
            </m:sub>
            <m:sup>
              <m:r>
                <w:rPr>
                  <w:rFonts w:ascii="Cambria Math" w:hAnsi="Cambria Math" w:cs="Times New Roman"/>
                  <w:szCs w:val="28"/>
                </w:rPr>
                <m:t>n</m:t>
              </m:r>
            </m:sup>
            <m:e>
              <m:d>
                <m:dPr>
                  <m:begChr m:val="|"/>
                  <m:endChr m:val="|"/>
                  <m:ctrlPr>
                    <w:rPr>
                      <w:rFonts w:ascii="Cambria Math" w:hAnsi="Cambria Math" w:cs="Times New Roman"/>
                      <w:i/>
                      <w:szCs w:val="28"/>
                    </w:rPr>
                  </m:ctrlPr>
                </m:dPr>
                <m:e>
                  <m:sSup>
                    <m:sSupPr>
                      <m:ctrlPr>
                        <w:rPr>
                          <w:rFonts w:ascii="Cambria Math" w:hAnsi="Cambria Math" w:cs="Times New Roman"/>
                          <w:i/>
                          <w:szCs w:val="28"/>
                        </w:rPr>
                      </m:ctrlPr>
                    </m:sSupPr>
                    <m:e>
                      <m:d>
                        <m:dPr>
                          <m:begChr m:val="|"/>
                          <m:endChr m:val="|"/>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μ</m:t>
                                  </m:r>
                                </m:e>
                                <m:sub>
                                  <m:r>
                                    <w:rPr>
                                      <w:rFonts w:ascii="Cambria Math" w:hAnsi="Cambria Math" w:cs="Times New Roman"/>
                                      <w:szCs w:val="28"/>
                                    </w:rPr>
                                    <m:t>t</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t</m:t>
                                  </m:r>
                                </m:sub>
                              </m:sSub>
                              <m:r>
                                <w:rPr>
                                  <w:rFonts w:ascii="Cambria Math" w:hAnsi="Cambria Math" w:cs="Times New Roman"/>
                                  <w:szCs w:val="28"/>
                                </w:rPr>
                                <m:t>)</m:t>
                              </m:r>
                            </m:num>
                            <m:den>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t</m:t>
                                  </m:r>
                                </m:sub>
                              </m:sSub>
                            </m:den>
                          </m:f>
                        </m:e>
                      </m:d>
                    </m:e>
                    <m:sup>
                      <m:r>
                        <w:rPr>
                          <w:rFonts w:ascii="Cambria Math" w:hAnsi="Cambria Math" w:cs="Times New Roman"/>
                          <w:szCs w:val="28"/>
                        </w:rPr>
                        <m:t>p</m:t>
                      </m:r>
                    </m:sup>
                  </m:sSup>
                  <m:r>
                    <w:rPr>
                      <w:rFonts w:ascii="Cambria Math" w:hAnsi="Cambria Math" w:cs="Times New Roman"/>
                      <w:szCs w:val="28"/>
                    </w:rPr>
                    <m:t>-</m:t>
                  </m:r>
                  <m:sSup>
                    <m:sSupPr>
                      <m:ctrlPr>
                        <w:rPr>
                          <w:rFonts w:ascii="Cambria Math" w:hAnsi="Cambria Math" w:cs="Times New Roman"/>
                          <w:i/>
                          <w:szCs w:val="28"/>
                        </w:rPr>
                      </m:ctrlPr>
                    </m:sSupPr>
                    <m:e>
                      <m:d>
                        <m:dPr>
                          <m:begChr m:val="|"/>
                          <m:endChr m:val="|"/>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μ</m:t>
                                  </m:r>
                                </m:e>
                                <m:sub>
                                  <m:r>
                                    <w:rPr>
                                      <w:rFonts w:ascii="Cambria Math" w:hAnsi="Cambria Math" w:cs="Times New Roman"/>
                                      <w:szCs w:val="28"/>
                                    </w:rPr>
                                    <m:t>j</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r>
                                <w:rPr>
                                  <w:rFonts w:ascii="Cambria Math" w:hAnsi="Cambria Math" w:cs="Times New Roman"/>
                                  <w:szCs w:val="28"/>
                                </w:rPr>
                                <m:t>)</m:t>
                              </m:r>
                            </m:num>
                            <m:den>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j</m:t>
                                  </m:r>
                                </m:sub>
                              </m:sSub>
                            </m:den>
                          </m:f>
                        </m:e>
                      </m:d>
                    </m:e>
                    <m:sup>
                      <m:r>
                        <w:rPr>
                          <w:rFonts w:ascii="Cambria Math" w:hAnsi="Cambria Math" w:cs="Times New Roman"/>
                          <w:szCs w:val="28"/>
                        </w:rPr>
                        <m:t>p</m:t>
                      </m:r>
                    </m:sup>
                  </m:sSup>
                </m:e>
              </m:d>
              <m:r>
                <w:rPr>
                  <w:rFonts w:ascii="Cambria Math" w:hAnsi="Cambria Math" w:cs="Times New Roman"/>
                  <w:szCs w:val="28"/>
                </w:rPr>
                <m:t>,  j≠t</m:t>
              </m:r>
            </m:e>
          </m:nary>
        </m:oMath>
      </m:oMathPara>
    </w:p>
    <w:p w:rsidR="002348EC" w:rsidRPr="002348EC" w:rsidRDefault="002348EC" w:rsidP="002348EC">
      <w:pPr>
        <w:jc w:val="right"/>
        <w:rPr>
          <w:rFonts w:cs="Times New Roman"/>
          <w:szCs w:val="28"/>
          <w:lang w:val="en-US"/>
        </w:rPr>
      </w:pPr>
      <w:r w:rsidRPr="002348EC">
        <w:rPr>
          <w:rFonts w:cs="Times New Roman"/>
          <w:szCs w:val="28"/>
          <w:lang w:val="en-US"/>
        </w:rPr>
        <w:t>(</w:t>
      </w:r>
      <w:r w:rsidRPr="002348EC">
        <w:rPr>
          <w:rFonts w:cs="Times New Roman"/>
          <w:szCs w:val="28"/>
        </w:rPr>
        <w:t>5</w:t>
      </w:r>
      <w:r w:rsidRPr="002348EC">
        <w:rPr>
          <w:rFonts w:cs="Times New Roman"/>
          <w:szCs w:val="28"/>
          <w:lang w:val="en-US"/>
        </w:rPr>
        <w:t xml:space="preserve">)                                                    </w:t>
      </w:r>
    </w:p>
    <w:p w:rsidR="002348EC" w:rsidRPr="002348EC" w:rsidRDefault="002348EC" w:rsidP="002348EC">
      <w:pPr>
        <w:rPr>
          <w:rFonts w:cs="Times New Roman"/>
          <w:szCs w:val="28"/>
          <w:lang w:val="en-US"/>
        </w:rPr>
      </w:pPr>
      <m:oMathPara>
        <m:oMath>
          <m:sSub>
            <m:sSubPr>
              <m:ctrlPr>
                <w:rPr>
                  <w:rFonts w:ascii="Cambria Math" w:hAnsi="Cambria Math" w:cs="Times New Roman"/>
                  <w:i/>
                  <w:szCs w:val="28"/>
                  <w:lang w:val="en-US"/>
                </w:rPr>
              </m:ctrlPr>
            </m:sSubPr>
            <m:e>
              <m:r>
                <w:rPr>
                  <w:rFonts w:ascii="Cambria Math" w:hAnsi="Cambria Math" w:cs="Times New Roman"/>
                  <w:szCs w:val="28"/>
                  <w:lang w:val="en-US"/>
                </w:rPr>
                <m:t>y</m:t>
              </m:r>
            </m:e>
            <m:sub>
              <m:r>
                <w:rPr>
                  <w:rFonts w:ascii="Cambria Math" w:hAnsi="Cambria Math" w:cs="Times New Roman"/>
                  <w:szCs w:val="28"/>
                  <w:lang w:val="en-US"/>
                </w:rPr>
                <m:t>t</m:t>
              </m:r>
            </m:sub>
          </m:sSub>
          <m:r>
            <w:rPr>
              <w:rFonts w:ascii="Cambria Math" w:hAnsi="Cambria Math" w:cs="Times New Roman"/>
              <w:szCs w:val="28"/>
              <w:lang w:val="en-US"/>
            </w:rPr>
            <m:t>=</m:t>
          </m:r>
          <m:rad>
            <m:radPr>
              <m:ctrlPr>
                <w:rPr>
                  <w:rFonts w:ascii="Cambria Math" w:hAnsi="Cambria Math" w:cs="Times New Roman"/>
                  <w:i/>
                  <w:szCs w:val="28"/>
                  <w:lang w:val="en-US"/>
                </w:rPr>
              </m:ctrlPr>
            </m:radPr>
            <m:deg>
              <m:r>
                <w:rPr>
                  <w:rFonts w:ascii="Cambria Math" w:hAnsi="Cambria Math" w:cs="Times New Roman"/>
                  <w:szCs w:val="28"/>
                  <w:lang w:val="en-US"/>
                </w:rPr>
                <m:t>p</m:t>
              </m:r>
            </m:deg>
            <m:e>
              <m:nary>
                <m:naryPr>
                  <m:chr m:val="∑"/>
                  <m:limLoc m:val="undOvr"/>
                  <m:ctrlPr>
                    <w:rPr>
                      <w:rFonts w:ascii="Cambria Math" w:hAnsi="Cambria Math" w:cs="Times New Roman"/>
                      <w:i/>
                      <w:szCs w:val="28"/>
                    </w:rPr>
                  </m:ctrlPr>
                </m:naryPr>
                <m:sub>
                  <m:r>
                    <w:rPr>
                      <w:rFonts w:ascii="Cambria Math" w:hAnsi="Cambria Math" w:cs="Times New Roman"/>
                      <w:szCs w:val="28"/>
                    </w:rPr>
                    <m:t>j=1</m:t>
                  </m:r>
                </m:sub>
                <m:sup>
                  <m:r>
                    <w:rPr>
                      <w:rFonts w:ascii="Cambria Math" w:hAnsi="Cambria Math" w:cs="Times New Roman"/>
                      <w:szCs w:val="28"/>
                    </w:rPr>
                    <m:t>n</m:t>
                  </m:r>
                </m:sup>
                <m:e>
                  <m:d>
                    <m:dPr>
                      <m:begChr m:val="|"/>
                      <m:endChr m:val="|"/>
                      <m:ctrlPr>
                        <w:rPr>
                          <w:rFonts w:ascii="Cambria Math" w:hAnsi="Cambria Math" w:cs="Times New Roman"/>
                          <w:i/>
                          <w:szCs w:val="28"/>
                        </w:rPr>
                      </m:ctrlPr>
                    </m:dPr>
                    <m:e>
                      <m:sSup>
                        <m:sSupPr>
                          <m:ctrlPr>
                            <w:rPr>
                              <w:rFonts w:ascii="Cambria Math" w:hAnsi="Cambria Math" w:cs="Times New Roman"/>
                              <w:i/>
                              <w:szCs w:val="28"/>
                            </w:rPr>
                          </m:ctrlPr>
                        </m:sSupPr>
                        <m:e>
                          <m:d>
                            <m:dPr>
                              <m:begChr m:val="|"/>
                              <m:endChr m:val="|"/>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μ</m:t>
                                      </m:r>
                                    </m:e>
                                    <m:sub>
                                      <m:r>
                                        <w:rPr>
                                          <w:rFonts w:ascii="Cambria Math" w:hAnsi="Cambria Math" w:cs="Times New Roman"/>
                                          <w:szCs w:val="28"/>
                                        </w:rPr>
                                        <m:t>t</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t</m:t>
                                      </m:r>
                                    </m:sub>
                                  </m:sSub>
                                  <m:r>
                                    <w:rPr>
                                      <w:rFonts w:ascii="Cambria Math" w:hAnsi="Cambria Math" w:cs="Times New Roman"/>
                                      <w:szCs w:val="28"/>
                                    </w:rPr>
                                    <m:t>)</m:t>
                                  </m:r>
                                </m:num>
                                <m:den>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t</m:t>
                                      </m:r>
                                    </m:sub>
                                  </m:sSub>
                                </m:den>
                              </m:f>
                            </m:e>
                          </m:d>
                        </m:e>
                        <m:sup>
                          <m:r>
                            <w:rPr>
                              <w:rFonts w:ascii="Cambria Math" w:hAnsi="Cambria Math" w:cs="Times New Roman"/>
                              <w:szCs w:val="28"/>
                            </w:rPr>
                            <m:t>p</m:t>
                          </m:r>
                        </m:sup>
                      </m:sSup>
                      <m:r>
                        <w:rPr>
                          <w:rFonts w:ascii="Cambria Math" w:hAnsi="Cambria Math" w:cs="Times New Roman"/>
                          <w:szCs w:val="28"/>
                        </w:rPr>
                        <m:t>-</m:t>
                      </m:r>
                      <m:sSup>
                        <m:sSupPr>
                          <m:ctrlPr>
                            <w:rPr>
                              <w:rFonts w:ascii="Cambria Math" w:hAnsi="Cambria Math" w:cs="Times New Roman"/>
                              <w:i/>
                              <w:szCs w:val="28"/>
                            </w:rPr>
                          </m:ctrlPr>
                        </m:sSupPr>
                        <m:e>
                          <m:d>
                            <m:dPr>
                              <m:begChr m:val="|"/>
                              <m:endChr m:val="|"/>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μ</m:t>
                                      </m:r>
                                    </m:e>
                                    <m:sub>
                                      <m:r>
                                        <w:rPr>
                                          <w:rFonts w:ascii="Cambria Math" w:hAnsi="Cambria Math" w:cs="Times New Roman"/>
                                          <w:szCs w:val="28"/>
                                        </w:rPr>
                                        <m:t>j</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r>
                                    <w:rPr>
                                      <w:rFonts w:ascii="Cambria Math" w:hAnsi="Cambria Math" w:cs="Times New Roman"/>
                                      <w:szCs w:val="28"/>
                                    </w:rPr>
                                    <m:t>)</m:t>
                                  </m:r>
                                </m:num>
                                <m:den>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j</m:t>
                                      </m:r>
                                    </m:sub>
                                  </m:sSub>
                                </m:den>
                              </m:f>
                            </m:e>
                          </m:d>
                        </m:e>
                        <m:sup>
                          <m:r>
                            <w:rPr>
                              <w:rFonts w:ascii="Cambria Math" w:hAnsi="Cambria Math" w:cs="Times New Roman"/>
                              <w:szCs w:val="28"/>
                            </w:rPr>
                            <m:t>p</m:t>
                          </m:r>
                        </m:sup>
                      </m:sSup>
                    </m:e>
                  </m:d>
                </m:e>
              </m:nary>
            </m:e>
          </m:rad>
          <m:r>
            <w:rPr>
              <w:rFonts w:ascii="Cambria Math" w:hAnsi="Cambria Math" w:cs="Times New Roman"/>
              <w:szCs w:val="28"/>
              <w:lang w:val="en-US"/>
            </w:rPr>
            <m:t xml:space="preserve">,  </m:t>
          </m:r>
          <m:r>
            <w:rPr>
              <w:rFonts w:ascii="Cambria Math" w:hAnsi="Cambria Math" w:cs="Times New Roman"/>
              <w:szCs w:val="28"/>
            </w:rPr>
            <m:t>j≠t</m:t>
          </m:r>
          <m:r>
            <w:rPr>
              <w:rFonts w:ascii="Cambria Math" w:hAnsi="Cambria Math" w:cs="Times New Roman"/>
              <w:szCs w:val="28"/>
              <w:lang w:val="en-US"/>
            </w:rPr>
            <m:t xml:space="preserve"> </m:t>
          </m:r>
        </m:oMath>
      </m:oMathPara>
    </w:p>
    <w:p w:rsidR="002348EC" w:rsidRPr="002348EC" w:rsidRDefault="002348EC" w:rsidP="002348EC">
      <w:pPr>
        <w:rPr>
          <w:rFonts w:cs="Times New Roman"/>
          <w:szCs w:val="28"/>
        </w:rPr>
      </w:pPr>
    </w:p>
    <w:p w:rsidR="002348EC" w:rsidRPr="002348EC" w:rsidRDefault="002348EC" w:rsidP="002348EC">
      <w:pPr>
        <w:rPr>
          <w:rFonts w:cs="Times New Roman"/>
          <w:szCs w:val="28"/>
        </w:rPr>
      </w:pPr>
      <w:r w:rsidRPr="002348EC">
        <w:rPr>
          <w:rFonts w:cs="Times New Roman"/>
          <w:szCs w:val="28"/>
        </w:rPr>
        <w:lastRenderedPageBreak/>
        <w:t xml:space="preserve">где </w:t>
      </w:r>
      <m:oMath>
        <m:sSub>
          <m:sSubPr>
            <m:ctrlPr>
              <w:rPr>
                <w:rFonts w:ascii="Cambria Math" w:hAnsi="Cambria Math" w:cs="Times New Roman"/>
                <w:i/>
                <w:szCs w:val="28"/>
              </w:rPr>
            </m:ctrlPr>
          </m:sSubPr>
          <m:e>
            <m:r>
              <w:rPr>
                <w:rFonts w:ascii="Cambria Math" w:hAnsi="Cambria Math" w:cs="Times New Roman"/>
                <w:szCs w:val="28"/>
              </w:rPr>
              <m:t>μ</m:t>
            </m:r>
          </m:e>
          <m:sub>
            <m:r>
              <w:rPr>
                <w:rFonts w:ascii="Cambria Math" w:hAnsi="Cambria Math" w:cs="Times New Roman"/>
                <w:szCs w:val="28"/>
              </w:rPr>
              <m:t>j</m:t>
            </m:r>
          </m:sub>
        </m:sSub>
      </m:oMath>
      <w:r w:rsidRPr="002348EC">
        <w:rPr>
          <w:rFonts w:cs="Times New Roman"/>
          <w:szCs w:val="28"/>
        </w:rPr>
        <w:t xml:space="preserve"> – это </w:t>
      </w:r>
      <w:r w:rsidRPr="002348EC">
        <w:rPr>
          <w:rFonts w:cs="Times New Roman"/>
          <w:i/>
          <w:szCs w:val="28"/>
        </w:rPr>
        <w:t>второй нормирующий коэффициент</w:t>
      </w:r>
      <w:r w:rsidRPr="002348EC">
        <w:rPr>
          <w:rFonts w:cs="Times New Roman"/>
          <w:szCs w:val="28"/>
        </w:rPr>
        <w:t xml:space="preserve">, который может быть вычислен как математическое ожидание значений </w:t>
      </w:r>
      <w:r w:rsidRPr="002348EC">
        <w:rPr>
          <w:rFonts w:cs="Times New Roman"/>
          <w:szCs w:val="28"/>
          <w:lang w:val="en-US"/>
        </w:rPr>
        <w:t>j</w:t>
      </w:r>
      <w:r w:rsidRPr="002348EC">
        <w:rPr>
          <w:rFonts w:cs="Times New Roman"/>
          <w:szCs w:val="28"/>
        </w:rPr>
        <w:t>-го признака для класса образов «Чужие» с учетом добавления шума. Под мета-признаком в случае использования меры (5) подразумевается разность вида:</w:t>
      </w:r>
    </w:p>
    <w:p w:rsidR="002348EC" w:rsidRPr="002348EC" w:rsidRDefault="002348EC" w:rsidP="002348EC">
      <w:pPr>
        <w:rPr>
          <w:rFonts w:cs="Times New Roman"/>
          <w:szCs w:val="28"/>
        </w:rPr>
      </w:pPr>
    </w:p>
    <w:p w:rsidR="002348EC" w:rsidRPr="002348EC" w:rsidRDefault="002348EC" w:rsidP="002348EC">
      <w:pPr>
        <w:rPr>
          <w:rFonts w:cs="Times New Roman"/>
          <w:szCs w:val="28"/>
        </w:rPr>
      </w:pPr>
      <w:r w:rsidRPr="002348EC">
        <w:rPr>
          <w:rFonts w:cs="Times New Roman"/>
          <w:szCs w:val="28"/>
        </w:rPr>
        <w:t xml:space="preserve">                       </w:t>
      </w:r>
      <m:oMath>
        <m:sSub>
          <m:sSubPr>
            <m:ctrlPr>
              <w:rPr>
                <w:rFonts w:ascii="Cambria Math" w:hAnsi="Cambria Math" w:cs="Times New Roman"/>
                <w:i/>
                <w:szCs w:val="28"/>
              </w:rPr>
            </m:ctrlPr>
          </m:sSubPr>
          <m:e>
            <m:sSup>
              <m:sSupPr>
                <m:ctrlPr>
                  <w:rPr>
                    <w:rFonts w:ascii="Cambria Math" w:hAnsi="Cambria Math" w:cs="Times New Roman"/>
                    <w:i/>
                    <w:szCs w:val="28"/>
                  </w:rPr>
                </m:ctrlPr>
              </m:sSupPr>
              <m:e>
                <m:r>
                  <w:rPr>
                    <w:rFonts w:ascii="Cambria Math" w:hAnsi="Cambria Math" w:cs="Times New Roman"/>
                    <w:szCs w:val="28"/>
                    <w:lang w:val="en-US"/>
                  </w:rPr>
                  <m:t>a</m:t>
                </m:r>
              </m:e>
              <m:sup>
                <m:r>
                  <w:rPr>
                    <w:rFonts w:ascii="Cambria Math" w:hAnsi="Cambria Math" w:cs="Times New Roman"/>
                    <w:szCs w:val="28"/>
                  </w:rPr>
                  <m:t>'</m:t>
                </m:r>
              </m:sup>
            </m:sSup>
          </m:e>
          <m:sub>
            <m:r>
              <w:rPr>
                <w:rFonts w:ascii="Cambria Math" w:hAnsi="Cambria Math" w:cs="Times New Roman"/>
                <w:szCs w:val="28"/>
              </w:rPr>
              <m:t>t,j</m:t>
            </m:r>
          </m:sub>
        </m:sSub>
        <m:r>
          <w:rPr>
            <w:rFonts w:ascii="Cambria Math" w:hAnsi="Cambria Math" w:cs="Times New Roman"/>
            <w:szCs w:val="28"/>
          </w:rPr>
          <m:t>=f</m:t>
        </m:r>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t</m:t>
                </m:r>
              </m:sub>
            </m:sSub>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e>
        </m:d>
        <m:r>
          <w:rPr>
            <w:rFonts w:ascii="Cambria Math" w:hAnsi="Cambria Math" w:cs="Times New Roman"/>
            <w:szCs w:val="28"/>
          </w:rPr>
          <m:t>=</m:t>
        </m:r>
        <m:sSup>
          <m:sSupPr>
            <m:ctrlPr>
              <w:rPr>
                <w:rFonts w:ascii="Cambria Math" w:hAnsi="Cambria Math" w:cs="Times New Roman"/>
                <w:i/>
                <w:szCs w:val="28"/>
              </w:rPr>
            </m:ctrlPr>
          </m:sSupPr>
          <m:e>
            <m:d>
              <m:dPr>
                <m:begChr m:val="|"/>
                <m:endChr m:val="|"/>
                <m:ctrlPr>
                  <w:rPr>
                    <w:rFonts w:ascii="Cambria Math" w:hAnsi="Cambria Math" w:cs="Times New Roman"/>
                    <w:i/>
                    <w:szCs w:val="28"/>
                  </w:rPr>
                </m:ctrlPr>
              </m:dPr>
              <m:e>
                <m:f>
                  <m:fPr>
                    <m:ctrlPr>
                      <w:rPr>
                        <w:rFonts w:ascii="Cambria Math" w:hAnsi="Cambria Math" w:cs="Times New Roman"/>
                        <w:i/>
                        <w:szCs w:val="28"/>
                      </w:rPr>
                    </m:ctrlPr>
                  </m:fPr>
                  <m:num>
                    <m:sSub>
                      <m:sSubPr>
                        <m:ctrlPr>
                          <w:rPr>
                            <w:rFonts w:ascii="Cambria Math" w:hAnsi="Cambria Math" w:cs="Times New Roman"/>
                            <w:i/>
                            <w:szCs w:val="28"/>
                          </w:rPr>
                        </m:ctrlPr>
                      </m:sSubPr>
                      <m:e>
                        <m:sSub>
                          <m:sSubPr>
                            <m:ctrlPr>
                              <w:rPr>
                                <w:rFonts w:ascii="Cambria Math" w:hAnsi="Cambria Math" w:cs="Times New Roman"/>
                                <w:i/>
                                <w:szCs w:val="28"/>
                              </w:rPr>
                            </m:ctrlPr>
                          </m:sSubPr>
                          <m:e>
                            <m:r>
                              <w:rPr>
                                <w:rFonts w:ascii="Cambria Math" w:hAnsi="Cambria Math" w:cs="Times New Roman"/>
                                <w:szCs w:val="28"/>
                              </w:rPr>
                              <m:t>μ</m:t>
                            </m:r>
                          </m:e>
                          <m:sub>
                            <m:r>
                              <w:rPr>
                                <w:rFonts w:ascii="Cambria Math" w:hAnsi="Cambria Math" w:cs="Times New Roman"/>
                                <w:szCs w:val="28"/>
                                <w:lang w:val="en-US"/>
                              </w:rPr>
                              <m:t>t</m:t>
                            </m:r>
                          </m:sub>
                        </m:sSub>
                        <m:r>
                          <w:rPr>
                            <w:rFonts w:ascii="Cambria Math" w:hAnsi="Cambria Math" w:cs="Times New Roman"/>
                            <w:szCs w:val="28"/>
                          </w:rPr>
                          <m:t>-a</m:t>
                        </m:r>
                      </m:e>
                      <m:sub>
                        <m:r>
                          <w:rPr>
                            <w:rFonts w:ascii="Cambria Math" w:hAnsi="Cambria Math" w:cs="Times New Roman"/>
                            <w:szCs w:val="28"/>
                          </w:rPr>
                          <m:t>t</m:t>
                        </m:r>
                      </m:sub>
                    </m:sSub>
                  </m:num>
                  <m:den>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t</m:t>
                        </m:r>
                      </m:sub>
                    </m:sSub>
                  </m:den>
                </m:f>
              </m:e>
            </m:d>
          </m:e>
          <m:sup>
            <m:r>
              <w:rPr>
                <w:rFonts w:ascii="Cambria Math" w:hAnsi="Cambria Math" w:cs="Times New Roman"/>
                <w:szCs w:val="28"/>
              </w:rPr>
              <m:t>p</m:t>
            </m:r>
          </m:sup>
        </m:sSup>
        <m:r>
          <w:rPr>
            <w:rFonts w:ascii="Cambria Math" w:hAnsi="Cambria Math" w:cs="Times New Roman"/>
            <w:szCs w:val="28"/>
          </w:rPr>
          <m:t>-</m:t>
        </m:r>
        <m:sSup>
          <m:sSupPr>
            <m:ctrlPr>
              <w:rPr>
                <w:rFonts w:ascii="Cambria Math" w:hAnsi="Cambria Math" w:cs="Times New Roman"/>
                <w:i/>
                <w:szCs w:val="28"/>
              </w:rPr>
            </m:ctrlPr>
          </m:sSupPr>
          <m:e>
            <m:d>
              <m:dPr>
                <m:begChr m:val="|"/>
                <m:endChr m:val="|"/>
                <m:ctrlPr>
                  <w:rPr>
                    <w:rFonts w:ascii="Cambria Math" w:hAnsi="Cambria Math" w:cs="Times New Roman"/>
                    <w:i/>
                    <w:szCs w:val="28"/>
                  </w:rPr>
                </m:ctrlPr>
              </m:dPr>
              <m:e>
                <m:f>
                  <m:fPr>
                    <m:ctrlPr>
                      <w:rPr>
                        <w:rFonts w:ascii="Cambria Math" w:hAnsi="Cambria Math" w:cs="Times New Roman"/>
                        <w:i/>
                        <w:szCs w:val="28"/>
                      </w:rPr>
                    </m:ctrlPr>
                  </m:fPr>
                  <m:num>
                    <m:sSub>
                      <m:sSubPr>
                        <m:ctrlPr>
                          <w:rPr>
                            <w:rFonts w:ascii="Cambria Math" w:hAnsi="Cambria Math" w:cs="Times New Roman"/>
                            <w:i/>
                            <w:szCs w:val="28"/>
                          </w:rPr>
                        </m:ctrlPr>
                      </m:sSubPr>
                      <m:e>
                        <m:sSub>
                          <m:sSubPr>
                            <m:ctrlPr>
                              <w:rPr>
                                <w:rFonts w:ascii="Cambria Math" w:hAnsi="Cambria Math" w:cs="Times New Roman"/>
                                <w:i/>
                                <w:szCs w:val="28"/>
                              </w:rPr>
                            </m:ctrlPr>
                          </m:sSubPr>
                          <m:e>
                            <m:r>
                              <w:rPr>
                                <w:rFonts w:ascii="Cambria Math" w:hAnsi="Cambria Math" w:cs="Times New Roman"/>
                                <w:szCs w:val="28"/>
                              </w:rPr>
                              <m:t>μ</m:t>
                            </m:r>
                          </m:e>
                          <m:sub>
                            <m:r>
                              <w:rPr>
                                <w:rFonts w:ascii="Cambria Math" w:hAnsi="Cambria Math" w:cs="Times New Roman"/>
                                <w:szCs w:val="28"/>
                                <w:lang w:val="en-US"/>
                              </w:rPr>
                              <m:t>j</m:t>
                            </m:r>
                          </m:sub>
                        </m:sSub>
                        <m:r>
                          <w:rPr>
                            <w:rFonts w:ascii="Cambria Math" w:hAnsi="Cambria Math" w:cs="Times New Roman"/>
                            <w:szCs w:val="28"/>
                          </w:rPr>
                          <m:t>-a</m:t>
                        </m:r>
                      </m:e>
                      <m:sub>
                        <m:r>
                          <w:rPr>
                            <w:rFonts w:ascii="Cambria Math" w:hAnsi="Cambria Math" w:cs="Times New Roman"/>
                            <w:szCs w:val="28"/>
                          </w:rPr>
                          <m:t>j</m:t>
                        </m:r>
                      </m:sub>
                    </m:sSub>
                  </m:num>
                  <m:den>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j</m:t>
                        </m:r>
                      </m:sub>
                    </m:sSub>
                  </m:den>
                </m:f>
              </m:e>
            </m:d>
          </m:e>
          <m:sup>
            <m:r>
              <w:rPr>
                <w:rFonts w:ascii="Cambria Math" w:hAnsi="Cambria Math" w:cs="Times New Roman"/>
                <w:szCs w:val="28"/>
              </w:rPr>
              <m:t>p</m:t>
            </m:r>
          </m:sup>
        </m:sSup>
        <m:r>
          <w:rPr>
            <w:rFonts w:ascii="Cambria Math" w:hAnsi="Cambria Math" w:cs="Times New Roman"/>
            <w:szCs w:val="28"/>
          </w:rPr>
          <m:t>,  j≠t</m:t>
        </m:r>
      </m:oMath>
      <w:r>
        <w:rPr>
          <w:rFonts w:cs="Times New Roman"/>
          <w:szCs w:val="28"/>
        </w:rPr>
        <w:t xml:space="preserve">             </w:t>
      </w:r>
      <w:r w:rsidRPr="002348EC">
        <w:rPr>
          <w:rFonts w:cs="Times New Roman"/>
          <w:szCs w:val="28"/>
        </w:rPr>
        <w:t xml:space="preserve">                  (5)</w:t>
      </w:r>
    </w:p>
    <w:p w:rsidR="002348EC" w:rsidRPr="002348EC" w:rsidRDefault="002348EC" w:rsidP="002348EC">
      <w:pPr>
        <w:rPr>
          <w:rFonts w:cs="Times New Roman"/>
          <w:szCs w:val="28"/>
        </w:rPr>
      </w:pPr>
    </w:p>
    <w:p w:rsidR="002348EC" w:rsidRPr="002348EC" w:rsidRDefault="002348EC" w:rsidP="002348EC">
      <w:pPr>
        <w:rPr>
          <w:rFonts w:cs="Times New Roman"/>
          <w:szCs w:val="28"/>
        </w:rPr>
      </w:pPr>
      <w:r w:rsidRPr="002348EC">
        <w:rPr>
          <w:rFonts w:cs="Times New Roman"/>
          <w:szCs w:val="28"/>
        </w:rPr>
        <w:tab/>
        <w:t>Меры близости (5) имеют близкие свойства с мерами (1) и (3), но результаты классификации, полученные этими метриками, не будут иметь стопроцентной корреляции.</w:t>
      </w:r>
    </w:p>
    <w:p w:rsidR="002348EC" w:rsidRPr="002348EC" w:rsidRDefault="002348EC" w:rsidP="002348EC">
      <w:pPr>
        <w:rPr>
          <w:rFonts w:cs="Times New Roman"/>
          <w:i/>
          <w:szCs w:val="28"/>
        </w:rPr>
      </w:pPr>
      <w:r w:rsidRPr="002348EC">
        <w:rPr>
          <w:rFonts w:cs="Times New Roman"/>
          <w:szCs w:val="28"/>
        </w:rPr>
        <w:tab/>
        <w:t xml:space="preserve">В мета-пространствах признаков Байеса-Минковского можно строить любые интеллектуальные системы анализа данных (для задач классификации, регрессии и др.). </w:t>
      </w:r>
      <w:r w:rsidRPr="002348EC">
        <w:rPr>
          <w:rFonts w:cs="Times New Roman"/>
          <w:i/>
          <w:szCs w:val="28"/>
        </w:rPr>
        <w:t xml:space="preserve">Для этого нужно применить одно из возможных отображений исходного признакового пространства в </w:t>
      </w:r>
      <w:r w:rsidRPr="002348EC">
        <w:rPr>
          <w:rFonts w:cs="Times New Roman"/>
          <w:b/>
          <w:i/>
          <w:szCs w:val="28"/>
        </w:rPr>
        <w:t>спрямляющее мета-пространство</w:t>
      </w:r>
      <w:r w:rsidRPr="002348EC">
        <w:rPr>
          <w:rFonts w:cs="Times New Roman"/>
          <w:i/>
          <w:szCs w:val="28"/>
        </w:rPr>
        <w:t xml:space="preserve"> признаков Байеса-Минковского </w:t>
      </w:r>
      <m:oMath>
        <m:sSub>
          <m:sSubPr>
            <m:ctrlPr>
              <w:rPr>
                <w:rFonts w:ascii="Cambria Math" w:hAnsi="Cambria Math" w:cs="Times New Roman"/>
                <w:i/>
                <w:szCs w:val="28"/>
              </w:rPr>
            </m:ctrlPr>
          </m:sSubPr>
          <m:e>
            <m:sSup>
              <m:sSupPr>
                <m:ctrlPr>
                  <w:rPr>
                    <w:rFonts w:ascii="Cambria Math" w:hAnsi="Cambria Math" w:cs="Times New Roman"/>
                    <w:i/>
                    <w:szCs w:val="28"/>
                  </w:rPr>
                </m:ctrlPr>
              </m:sSupPr>
              <m:e>
                <m:r>
                  <w:rPr>
                    <w:rFonts w:ascii="Cambria Math" w:hAnsi="Cambria Math" w:cs="Times New Roman"/>
                    <w:szCs w:val="28"/>
                    <w:lang w:val="en-US"/>
                  </w:rPr>
                  <m:t>a</m:t>
                </m:r>
              </m:e>
              <m:sup>
                <m:r>
                  <w:rPr>
                    <w:rFonts w:ascii="Cambria Math" w:hAnsi="Cambria Math" w:cs="Times New Roman"/>
                    <w:szCs w:val="28"/>
                  </w:rPr>
                  <m:t>'</m:t>
                </m:r>
              </m:sup>
            </m:sSup>
          </m:e>
          <m:sub>
            <m:r>
              <w:rPr>
                <w:rFonts w:ascii="Cambria Math" w:hAnsi="Cambria Math" w:cs="Times New Roman"/>
                <w:szCs w:val="28"/>
              </w:rPr>
              <m:t>t,j</m:t>
            </m:r>
          </m:sub>
        </m:sSub>
        <m:r>
          <w:rPr>
            <w:rFonts w:ascii="Cambria Math" w:hAnsi="Cambria Math" w:cs="Times New Roman"/>
            <w:szCs w:val="28"/>
          </w:rPr>
          <m:t>=f</m:t>
        </m:r>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t</m:t>
                </m:r>
              </m:sub>
            </m:sSub>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e>
        </m:d>
      </m:oMath>
      <w:r w:rsidRPr="002348EC">
        <w:rPr>
          <w:rFonts w:cs="Times New Roman"/>
          <w:i/>
          <w:szCs w:val="28"/>
        </w:rPr>
        <w:t xml:space="preserve">, которое имеет </w:t>
      </w:r>
      <w:r w:rsidRPr="002348EC">
        <w:rPr>
          <w:rFonts w:cs="Times New Roman"/>
          <w:b/>
          <w:i/>
          <w:szCs w:val="28"/>
        </w:rPr>
        <w:t>большую</w:t>
      </w:r>
      <w:r w:rsidRPr="002348EC">
        <w:rPr>
          <w:rFonts w:cs="Times New Roman"/>
          <w:i/>
          <w:szCs w:val="28"/>
        </w:rPr>
        <w:t xml:space="preserve"> размерность, а именно:</w:t>
      </w:r>
    </w:p>
    <w:p w:rsidR="002348EC" w:rsidRPr="002348EC" w:rsidRDefault="002348EC" w:rsidP="002348EC">
      <w:pPr>
        <w:rPr>
          <w:rFonts w:cs="Times New Roman"/>
          <w:szCs w:val="28"/>
        </w:rPr>
      </w:pPr>
    </w:p>
    <w:p w:rsidR="002348EC" w:rsidRPr="002348EC" w:rsidRDefault="002348EC" w:rsidP="002348EC">
      <w:pPr>
        <w:jc w:val="center"/>
        <w:rPr>
          <w:rFonts w:cs="Times New Roman"/>
          <w:szCs w:val="28"/>
        </w:rPr>
      </w:pPr>
      <m:oMath>
        <m:sSup>
          <m:sSupPr>
            <m:ctrlPr>
              <w:rPr>
                <w:rFonts w:ascii="Cambria Math" w:hAnsi="Cambria Math" w:cs="Times New Roman"/>
                <w:i/>
                <w:szCs w:val="28"/>
              </w:rPr>
            </m:ctrlPr>
          </m:sSupPr>
          <m:e>
            <m:r>
              <w:rPr>
                <w:rFonts w:ascii="Cambria Math" w:hAnsi="Cambria Math" w:cs="Times New Roman"/>
                <w:szCs w:val="28"/>
              </w:rPr>
              <m:t>n</m:t>
            </m:r>
          </m:e>
          <m:sup>
            <m:r>
              <w:rPr>
                <w:rFonts w:ascii="Cambria Math" w:hAnsi="Cambria Math" w:cs="Times New Roman"/>
                <w:szCs w:val="28"/>
              </w:rPr>
              <m:t>'</m:t>
            </m:r>
          </m:sup>
        </m:sSup>
        <m:r>
          <w:rPr>
            <w:rFonts w:ascii="Cambria Math" w:hAnsi="Cambria Math" w:cs="Times New Roman"/>
            <w:szCs w:val="28"/>
          </w:rPr>
          <m:t>=0,5(n</m:t>
        </m:r>
        <m:d>
          <m:dPr>
            <m:ctrlPr>
              <w:rPr>
                <w:rFonts w:ascii="Cambria Math" w:hAnsi="Cambria Math" w:cs="Times New Roman"/>
                <w:i/>
                <w:szCs w:val="28"/>
              </w:rPr>
            </m:ctrlPr>
          </m:dPr>
          <m:e>
            <m:r>
              <w:rPr>
                <w:rFonts w:ascii="Cambria Math" w:hAnsi="Cambria Math" w:cs="Times New Roman"/>
                <w:szCs w:val="28"/>
              </w:rPr>
              <m:t>n-1</m:t>
            </m:r>
          </m:e>
        </m:d>
        <m:r>
          <w:rPr>
            <w:rFonts w:ascii="Cambria Math" w:hAnsi="Cambria Math" w:cs="Times New Roman"/>
            <w:szCs w:val="28"/>
          </w:rPr>
          <m:t>)</m:t>
        </m:r>
      </m:oMath>
      <w:r w:rsidRPr="002348EC">
        <w:rPr>
          <w:rFonts w:cs="Times New Roman"/>
          <w:szCs w:val="28"/>
        </w:rPr>
        <w:t>,</w:t>
      </w:r>
    </w:p>
    <w:p w:rsidR="002348EC" w:rsidRPr="002348EC" w:rsidRDefault="002348EC" w:rsidP="002348EC">
      <w:pPr>
        <w:rPr>
          <w:rFonts w:cs="Times New Roman"/>
          <w:szCs w:val="28"/>
        </w:rPr>
      </w:pPr>
    </w:p>
    <w:p w:rsidR="002348EC" w:rsidRPr="002348EC" w:rsidRDefault="002348EC" w:rsidP="002348EC">
      <w:pPr>
        <w:rPr>
          <w:rFonts w:cs="Times New Roman"/>
          <w:szCs w:val="28"/>
        </w:rPr>
      </w:pPr>
      <w:r w:rsidRPr="002348EC">
        <w:rPr>
          <w:rFonts w:cs="Times New Roman"/>
          <w:szCs w:val="28"/>
        </w:rPr>
        <w:t xml:space="preserve">где </w:t>
      </w:r>
      <w:r w:rsidRPr="002348EC">
        <w:rPr>
          <w:rFonts w:cs="Times New Roman"/>
          <w:i/>
          <w:szCs w:val="28"/>
          <w:lang w:val="en-US"/>
        </w:rPr>
        <w:t>n</w:t>
      </w:r>
      <w:r w:rsidRPr="002348EC">
        <w:rPr>
          <w:rFonts w:cs="Times New Roman"/>
          <w:szCs w:val="28"/>
        </w:rPr>
        <w:t xml:space="preserve"> – исходная размерность пространства признаков.</w:t>
      </w:r>
    </w:p>
    <w:p w:rsidR="002348EC" w:rsidRPr="002348EC" w:rsidRDefault="002348EC" w:rsidP="002348EC">
      <w:pPr>
        <w:rPr>
          <w:rFonts w:cs="Times New Roman"/>
          <w:szCs w:val="28"/>
        </w:rPr>
      </w:pPr>
      <w:r w:rsidRPr="002348EC">
        <w:rPr>
          <w:rFonts w:cs="Times New Roman"/>
          <w:szCs w:val="28"/>
        </w:rPr>
        <w:t>Вычислительный эксперимент по идентификации сгенерированных образов на закрытом множестве классов ([2], стр. 66)</w:t>
      </w:r>
    </w:p>
    <w:p w:rsidR="002348EC" w:rsidRPr="002348EC" w:rsidRDefault="002348EC" w:rsidP="002348EC">
      <w:pPr>
        <w:rPr>
          <w:rFonts w:cs="Times New Roman"/>
          <w:color w:val="05336E"/>
          <w:szCs w:val="28"/>
        </w:rPr>
      </w:pPr>
      <w:r w:rsidRPr="002348EC">
        <w:rPr>
          <w:rFonts w:cs="Times New Roman"/>
          <w:b/>
          <w:color w:val="05336E"/>
          <w:szCs w:val="28"/>
        </w:rPr>
        <w:t>Принципы построения моделей корреляционных нейронов Байеса-Минковского для защищенного исполнения искусственного интеллекта</w:t>
      </w:r>
      <w:r w:rsidRPr="002348EC">
        <w:rPr>
          <w:rFonts w:cs="Times New Roman"/>
          <w:b/>
          <w:color w:val="05336E"/>
          <w:szCs w:val="28"/>
        </w:rPr>
        <w:t>.</w:t>
      </w:r>
    </w:p>
    <w:p w:rsidR="002348EC" w:rsidRPr="002348EC" w:rsidRDefault="002348EC" w:rsidP="002348EC">
      <w:pPr>
        <w:ind w:firstLine="0"/>
        <w:rPr>
          <w:rFonts w:cs="Times New Roman"/>
          <w:szCs w:val="28"/>
        </w:rPr>
      </w:pPr>
      <w:r w:rsidRPr="002348EC">
        <w:rPr>
          <w:rFonts w:cs="Times New Roman"/>
          <w:szCs w:val="28"/>
        </w:rPr>
        <w:t>Корреляционный (автокорреляционный) нейрон должен разделять данные по уровню коррелированности. В простейшем случае можно ограничиться разделением данных на положительно коррелированные, отрицательно коррелированные и независимые. Такой нейрон будет иметь три варианта значения на выходе функции активации (функции квантования). Простейший корреляционный нейрон работает в режиме верификации образов и разделяет классы «Свой» и «Чужие». Рассмотрим данный вариант построения нейрона.</w:t>
      </w:r>
    </w:p>
    <w:p w:rsidR="002348EC" w:rsidRPr="002348EC" w:rsidRDefault="002348EC" w:rsidP="002348EC">
      <w:pPr>
        <w:rPr>
          <w:rFonts w:cs="Times New Roman"/>
          <w:szCs w:val="28"/>
        </w:rPr>
      </w:pPr>
      <w:r w:rsidRPr="002348EC">
        <w:rPr>
          <w:rFonts w:cs="Times New Roman"/>
          <w:szCs w:val="28"/>
        </w:rPr>
        <w:lastRenderedPageBreak/>
        <w:t>Пусть нейрон работает с мета-признаками, которые получены путем отображения (4). Корреляционный нейрон будет иметь два функционала для анализа входных данных и пороговую функцию активации для квантования данных на выходе.</w:t>
      </w:r>
    </w:p>
    <w:p w:rsidR="002348EC" w:rsidRPr="002348EC" w:rsidRDefault="002348EC" w:rsidP="002348EC">
      <w:pPr>
        <w:rPr>
          <w:rFonts w:cs="Times New Roman"/>
          <w:szCs w:val="28"/>
        </w:rPr>
      </w:pPr>
      <w:r w:rsidRPr="002348EC">
        <w:rPr>
          <w:rFonts w:cs="Times New Roman"/>
          <w:szCs w:val="28"/>
        </w:rPr>
        <w:t>Первый функционал будет разделять положительно коррелированные данные и независимые, его можно определить так:</w:t>
      </w:r>
    </w:p>
    <w:p w:rsidR="002348EC" w:rsidRPr="002348EC" w:rsidRDefault="002348EC" w:rsidP="002348EC">
      <w:pPr>
        <w:rPr>
          <w:rFonts w:cs="Times New Roman"/>
          <w:szCs w:val="28"/>
        </w:rPr>
      </w:pPr>
    </w:p>
    <w:p w:rsidR="002348EC" w:rsidRPr="002348EC" w:rsidRDefault="002348EC" w:rsidP="002348EC">
      <w:pPr>
        <w:rPr>
          <w:rFonts w:cs="Times New Roman"/>
          <w:szCs w:val="28"/>
        </w:rPr>
      </w:pPr>
      <w:r w:rsidRPr="002348EC">
        <w:rPr>
          <w:rFonts w:cs="Times New Roman"/>
          <w:szCs w:val="28"/>
        </w:rPr>
        <w:t xml:space="preserve">   </w:t>
      </w:r>
      <w:r>
        <w:rPr>
          <w:rFonts w:cs="Times New Roman"/>
          <w:szCs w:val="28"/>
        </w:rPr>
        <w:t xml:space="preserve">                            </w:t>
      </w:r>
      <w:r w:rsidRPr="002348EC">
        <w:rPr>
          <w:rFonts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lang w:val="en-US"/>
              </w:rPr>
              <m:t>y</m:t>
            </m:r>
          </m:e>
          <m:sub>
            <m:r>
              <w:rPr>
                <w:rFonts w:ascii="Cambria Math" w:hAnsi="Cambria Math" w:cs="Times New Roman"/>
                <w:szCs w:val="28"/>
              </w:rPr>
              <m:t>t</m:t>
            </m:r>
          </m:sub>
        </m:sSub>
        <m:r>
          <w:rPr>
            <w:rFonts w:ascii="Cambria Math" w:hAnsi="Cambria Math" w:cs="Times New Roman"/>
            <w:szCs w:val="28"/>
          </w:rPr>
          <m:t>=</m:t>
        </m:r>
        <m:nary>
          <m:naryPr>
            <m:chr m:val="∑"/>
            <m:limLoc m:val="undOvr"/>
            <m:ctrlPr>
              <w:rPr>
                <w:rFonts w:ascii="Cambria Math" w:hAnsi="Cambria Math" w:cs="Times New Roman"/>
                <w:i/>
                <w:szCs w:val="28"/>
              </w:rPr>
            </m:ctrlPr>
          </m:naryPr>
          <m:sub>
            <m:r>
              <w:rPr>
                <w:rFonts w:ascii="Cambria Math" w:hAnsi="Cambria Math" w:cs="Times New Roman"/>
                <w:szCs w:val="28"/>
              </w:rPr>
              <m:t>j-1</m:t>
            </m:r>
          </m:sub>
          <m:sup>
            <m:r>
              <w:rPr>
                <w:rFonts w:ascii="Cambria Math" w:hAnsi="Cambria Math" w:cs="Times New Roman"/>
                <w:szCs w:val="28"/>
              </w:rPr>
              <m:t>n</m:t>
            </m:r>
          </m:sup>
          <m:e>
            <m:d>
              <m:dPr>
                <m:begChr m:val="|"/>
                <m:endChr m:val="|"/>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t,j</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t,k</m:t>
                    </m:r>
                  </m:sub>
                </m:sSub>
              </m:e>
            </m:d>
          </m:e>
        </m:nary>
        <m:r>
          <w:rPr>
            <w:rFonts w:ascii="Cambria Math" w:hAnsi="Cambria Math" w:cs="Times New Roman"/>
            <w:szCs w:val="28"/>
          </w:rPr>
          <m:t>,  j≠t</m:t>
        </m:r>
      </m:oMath>
      <w:r w:rsidRPr="002348EC">
        <w:rPr>
          <w:rFonts w:cs="Times New Roman"/>
          <w:szCs w:val="28"/>
        </w:rPr>
        <w:t xml:space="preserve"> </w:t>
      </w:r>
      <w:r>
        <w:rPr>
          <w:rFonts w:cs="Times New Roman"/>
          <w:szCs w:val="28"/>
        </w:rPr>
        <w:t xml:space="preserve">            </w:t>
      </w:r>
      <w:r w:rsidRPr="002348EC">
        <w:rPr>
          <w:rFonts w:cs="Times New Roman"/>
          <w:szCs w:val="28"/>
        </w:rPr>
        <w:t xml:space="preserve">                               (6)</w:t>
      </w:r>
    </w:p>
    <w:p w:rsidR="002348EC" w:rsidRPr="002348EC" w:rsidRDefault="002348EC" w:rsidP="002348EC">
      <w:pPr>
        <w:rPr>
          <w:rFonts w:cs="Times New Roman"/>
          <w:szCs w:val="28"/>
        </w:rPr>
      </w:pPr>
    </w:p>
    <w:p w:rsidR="002348EC" w:rsidRPr="002348EC" w:rsidRDefault="002348EC" w:rsidP="002348EC">
      <w:pPr>
        <w:rPr>
          <w:rFonts w:cs="Times New Roman"/>
          <w:szCs w:val="28"/>
        </w:rPr>
      </w:pPr>
      <w:r w:rsidRPr="002348EC">
        <w:rPr>
          <w:rFonts w:cs="Times New Roman"/>
          <w:szCs w:val="28"/>
        </w:rPr>
        <w:t>Второй функционал будет определять отрицательно и положительно коррелированные данные:</w:t>
      </w:r>
    </w:p>
    <w:p w:rsidR="002348EC" w:rsidRPr="002348EC" w:rsidRDefault="002348EC" w:rsidP="002348EC">
      <w:pPr>
        <w:rPr>
          <w:rFonts w:cs="Times New Roman"/>
          <w:szCs w:val="28"/>
        </w:rPr>
      </w:pPr>
    </w:p>
    <w:p w:rsidR="002348EC" w:rsidRPr="002348EC" w:rsidRDefault="002348EC" w:rsidP="002348EC">
      <w:pPr>
        <w:rPr>
          <w:rFonts w:cs="Times New Roman"/>
          <w:szCs w:val="28"/>
        </w:rPr>
      </w:pPr>
      <w:r>
        <w:rPr>
          <w:rFonts w:cs="Times New Roman"/>
          <w:szCs w:val="28"/>
        </w:rPr>
        <w:t xml:space="preserve">                     </w:t>
      </w:r>
      <w:r w:rsidRPr="002348EC">
        <w:rPr>
          <w:rFonts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lang w:val="en-US"/>
              </w:rPr>
              <m:t>y</m:t>
            </m:r>
            <m:r>
              <w:rPr>
                <w:rFonts w:ascii="Cambria Math" w:hAnsi="Cambria Math" w:cs="Times New Roman"/>
                <w:szCs w:val="28"/>
              </w:rPr>
              <m:t>'</m:t>
            </m:r>
          </m:e>
          <m:sub>
            <m:r>
              <w:rPr>
                <w:rFonts w:ascii="Cambria Math" w:hAnsi="Cambria Math" w:cs="Times New Roman"/>
                <w:szCs w:val="28"/>
              </w:rPr>
              <m:t>t</m:t>
            </m:r>
          </m:sub>
        </m:sSub>
        <m:r>
          <w:rPr>
            <w:rFonts w:ascii="Cambria Math" w:hAnsi="Cambria Math" w:cs="Times New Roman"/>
            <w:szCs w:val="28"/>
          </w:rPr>
          <m:t>=</m:t>
        </m:r>
        <m:nary>
          <m:naryPr>
            <m:chr m:val="∑"/>
            <m:limLoc m:val="undOvr"/>
            <m:ctrlPr>
              <w:rPr>
                <w:rFonts w:ascii="Cambria Math" w:hAnsi="Cambria Math" w:cs="Times New Roman"/>
                <w:i/>
                <w:szCs w:val="28"/>
              </w:rPr>
            </m:ctrlPr>
          </m:naryPr>
          <m:sub>
            <m:r>
              <w:rPr>
                <w:rFonts w:ascii="Cambria Math" w:hAnsi="Cambria Math" w:cs="Times New Roman"/>
                <w:szCs w:val="28"/>
              </w:rPr>
              <m:t>j=1</m:t>
            </m:r>
          </m:sub>
          <m:sup>
            <m:r>
              <w:rPr>
                <w:rFonts w:ascii="Cambria Math" w:hAnsi="Cambria Math" w:cs="Times New Roman"/>
                <w:szCs w:val="28"/>
              </w:rPr>
              <m:t>n</m:t>
            </m:r>
          </m:sup>
          <m:e>
            <m:nary>
              <m:naryPr>
                <m:chr m:val="∑"/>
                <m:limLoc m:val="undOvr"/>
                <m:ctrlPr>
                  <w:rPr>
                    <w:rFonts w:ascii="Cambria Math" w:hAnsi="Cambria Math" w:cs="Times New Roman"/>
                    <w:i/>
                    <w:szCs w:val="28"/>
                  </w:rPr>
                </m:ctrlPr>
              </m:naryPr>
              <m:sub>
                <m:r>
                  <w:rPr>
                    <w:rFonts w:ascii="Cambria Math" w:hAnsi="Cambria Math" w:cs="Times New Roman"/>
                    <w:szCs w:val="28"/>
                  </w:rPr>
                  <m:t>k=j+1</m:t>
                </m:r>
              </m:sub>
              <m:sup>
                <m:r>
                  <w:rPr>
                    <w:rFonts w:ascii="Cambria Math" w:hAnsi="Cambria Math" w:cs="Times New Roman"/>
                    <w:szCs w:val="28"/>
                  </w:rPr>
                  <m:t>n</m:t>
                </m:r>
              </m:sup>
              <m:e>
                <m:d>
                  <m:dPr>
                    <m:begChr m:val="|"/>
                    <m:endChr m:val="|"/>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t,j</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t,k</m:t>
                        </m:r>
                      </m:sub>
                    </m:sSub>
                  </m:e>
                </m:d>
              </m:e>
            </m:nary>
          </m:e>
        </m:nary>
        <m:r>
          <w:rPr>
            <w:rFonts w:ascii="Cambria Math" w:hAnsi="Cambria Math" w:cs="Times New Roman"/>
            <w:szCs w:val="28"/>
          </w:rPr>
          <m:t>,  j≠t</m:t>
        </m:r>
      </m:oMath>
      <w:r>
        <w:rPr>
          <w:rFonts w:cs="Times New Roman"/>
          <w:szCs w:val="28"/>
        </w:rPr>
        <w:t xml:space="preserve">             </w:t>
      </w:r>
      <w:r w:rsidRPr="002348EC">
        <w:rPr>
          <w:rFonts w:cs="Times New Roman"/>
          <w:szCs w:val="28"/>
        </w:rPr>
        <w:t xml:space="preserve">                         (7)</w:t>
      </w:r>
    </w:p>
    <w:p w:rsidR="002348EC" w:rsidRPr="002348EC" w:rsidRDefault="002348EC" w:rsidP="002348EC">
      <w:pPr>
        <w:rPr>
          <w:rFonts w:cs="Times New Roman"/>
          <w:szCs w:val="28"/>
        </w:rPr>
      </w:pPr>
    </w:p>
    <w:p w:rsidR="002348EC" w:rsidRPr="002348EC" w:rsidRDefault="002348EC" w:rsidP="002348EC">
      <w:pPr>
        <w:rPr>
          <w:rFonts w:cs="Times New Roman"/>
          <w:szCs w:val="28"/>
        </w:rPr>
      </w:pPr>
      <w:r w:rsidRPr="002348EC">
        <w:rPr>
          <w:rFonts w:cs="Times New Roman"/>
          <w:szCs w:val="28"/>
        </w:rPr>
        <w:t>Состояния на выходе нейрона задаются активационной функцией с двумя квантователями:</w:t>
      </w:r>
    </w:p>
    <w:p w:rsidR="002348EC" w:rsidRPr="002348EC" w:rsidRDefault="002348EC" w:rsidP="002348EC">
      <w:pPr>
        <w:rPr>
          <w:rFonts w:cs="Times New Roman"/>
          <w:szCs w:val="28"/>
        </w:rPr>
      </w:pPr>
    </w:p>
    <w:p w:rsidR="002348EC" w:rsidRPr="002348EC" w:rsidRDefault="002348EC" w:rsidP="002348EC">
      <w:pPr>
        <w:rPr>
          <w:rFonts w:cs="Times New Roman"/>
          <w:szCs w:val="28"/>
        </w:rPr>
      </w:pPr>
      <w:r>
        <w:rPr>
          <w:rFonts w:cs="Times New Roman"/>
          <w:szCs w:val="28"/>
        </w:rPr>
        <w:t xml:space="preserve">                   </w:t>
      </w:r>
      <w:r w:rsidRPr="002348EC">
        <w:rPr>
          <w:rFonts w:cs="Times New Roman"/>
          <w:szCs w:val="28"/>
        </w:rPr>
        <w:t xml:space="preserve">   </w:t>
      </w:r>
      <m:oMath>
        <m:r>
          <w:rPr>
            <w:rFonts w:ascii="Cambria Math" w:hAnsi="Cambria Math" w:cs="Times New Roman"/>
            <w:szCs w:val="28"/>
          </w:rPr>
          <m:t>φ</m:t>
        </m:r>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lang w:val="en-US"/>
                  </w:rPr>
                  <m:t>y</m:t>
                </m:r>
              </m:e>
              <m:sub>
                <m:r>
                  <w:rPr>
                    <w:rFonts w:ascii="Cambria Math" w:hAnsi="Cambria Math" w:cs="Times New Roman"/>
                    <w:szCs w:val="28"/>
                  </w:rPr>
                  <m:t>t</m:t>
                </m:r>
              </m:sub>
            </m:sSub>
            <m:r>
              <w:rPr>
                <w:rFonts w:ascii="Cambria Math" w:hAnsi="Cambria Math" w:cs="Times New Roman"/>
                <w:szCs w:val="28"/>
              </w:rPr>
              <m:t>,</m:t>
            </m:r>
            <m:sSub>
              <m:sSubPr>
                <m:ctrlPr>
                  <w:rPr>
                    <w:rFonts w:ascii="Cambria Math" w:hAnsi="Cambria Math" w:cs="Times New Roman"/>
                    <w:i/>
                    <w:szCs w:val="28"/>
                  </w:rPr>
                </m:ctrlPr>
              </m:sSubPr>
              <m:e>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m:t>
                    </m:r>
                  </m:sup>
                </m:sSup>
              </m:e>
              <m:sub>
                <m:r>
                  <w:rPr>
                    <w:rFonts w:ascii="Cambria Math" w:hAnsi="Cambria Math" w:cs="Times New Roman"/>
                    <w:szCs w:val="28"/>
                  </w:rPr>
                  <m:t>t</m:t>
                </m:r>
              </m:sub>
            </m:sSub>
          </m:e>
        </m:d>
        <m:r>
          <w:rPr>
            <w:rFonts w:ascii="Cambria Math" w:hAnsi="Cambria Math" w:cs="Times New Roman"/>
            <w:szCs w:val="28"/>
          </w:rPr>
          <m:t>=</m:t>
        </m:r>
        <m:d>
          <m:dPr>
            <m:begChr m:val="{"/>
            <m:endChr m:val=""/>
            <m:ctrlPr>
              <w:rPr>
                <w:rFonts w:ascii="Cambria Math" w:hAnsi="Cambria Math" w:cs="Times New Roman"/>
                <w:i/>
                <w:szCs w:val="28"/>
              </w:rPr>
            </m:ctrlPr>
          </m:dPr>
          <m:e>
            <m:eqArr>
              <m:eqArrPr>
                <m:ctrlPr>
                  <w:rPr>
                    <w:rFonts w:ascii="Cambria Math" w:hAnsi="Cambria Math" w:cs="Times New Roman"/>
                    <w:i/>
                    <w:szCs w:val="28"/>
                  </w:rPr>
                </m:ctrlPr>
              </m:eqArrPr>
              <m:e>
                <m:r>
                  <w:rPr>
                    <w:rFonts w:ascii="Cambria Math" w:hAnsi="Cambria Math" w:cs="Times New Roman"/>
                    <w:szCs w:val="28"/>
                  </w:rPr>
                  <m:t>1, (</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t</m:t>
                    </m:r>
                  </m:sub>
                </m:sSub>
                <m:r>
                  <w:rPr>
                    <w:rFonts w:ascii="Cambria Math" w:hAnsi="Cambria Math" w:cs="Times New Roman"/>
                    <w:szCs w:val="28"/>
                  </w:rPr>
                  <m:t>&gt;</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1</m:t>
                    </m:r>
                  </m:sub>
                </m:sSub>
                <m:r>
                  <w:rPr>
                    <w:rFonts w:ascii="Cambria Math" w:hAnsi="Cambria Math" w:cs="Times New Roman"/>
                    <w:szCs w:val="28"/>
                  </w:rPr>
                  <m:t>)and(</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t</m:t>
                    </m:r>
                  </m:sub>
                </m:sSub>
                <m:r>
                  <w:rPr>
                    <w:rFonts w:ascii="Cambria Math" w:hAnsi="Cambria Math" w:cs="Times New Roman"/>
                    <w:szCs w:val="28"/>
                  </w:rPr>
                  <m:t>&lt;</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2</m:t>
                    </m:r>
                  </m:sub>
                </m:sSub>
                <m:r>
                  <w:rPr>
                    <w:rFonts w:ascii="Cambria Math" w:hAnsi="Cambria Math" w:cs="Times New Roman"/>
                    <w:szCs w:val="28"/>
                  </w:rPr>
                  <m:t>)</m:t>
                </m:r>
              </m:e>
              <m:e>
                <m:r>
                  <w:rPr>
                    <w:rFonts w:ascii="Cambria Math" w:hAnsi="Cambria Math" w:cs="Times New Roman"/>
                    <w:szCs w:val="28"/>
                  </w:rPr>
                  <m:t>0, (</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t</m:t>
                    </m:r>
                  </m:sub>
                </m:sSub>
                <m:r>
                  <w:rPr>
                    <w:rFonts w:ascii="Cambria Math" w:hAnsi="Cambria Math" w:cs="Times New Roman"/>
                    <w:szCs w:val="28"/>
                  </w:rPr>
                  <m:t>&lt;</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1</m:t>
                    </m:r>
                  </m:sub>
                </m:sSub>
                <m:r>
                  <w:rPr>
                    <w:rFonts w:ascii="Cambria Math" w:hAnsi="Cambria Math" w:cs="Times New Roman"/>
                    <w:szCs w:val="28"/>
                  </w:rPr>
                  <m:t>)and(</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t</m:t>
                    </m:r>
                  </m:sub>
                </m:sSub>
                <m:r>
                  <w:rPr>
                    <w:rFonts w:ascii="Cambria Math" w:hAnsi="Cambria Math" w:cs="Times New Roman"/>
                    <w:szCs w:val="28"/>
                  </w:rPr>
                  <m:t>&lt;</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2</m:t>
                    </m:r>
                  </m:sub>
                </m:sSub>
                <m:r>
                  <w:rPr>
                    <w:rFonts w:ascii="Cambria Math" w:hAnsi="Cambria Math" w:cs="Times New Roman"/>
                    <w:szCs w:val="28"/>
                  </w:rPr>
                  <m:t>)</m:t>
                </m:r>
              </m:e>
              <m:e>
                <m:r>
                  <w:rPr>
                    <w:rFonts w:ascii="Cambria Math" w:hAnsi="Cambria Math" w:cs="Times New Roman"/>
                    <w:szCs w:val="28"/>
                  </w:rPr>
                  <m:t>-1,</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t</m:t>
                    </m:r>
                  </m:sub>
                </m:sSub>
                <m:r>
                  <w:rPr>
                    <w:rFonts w:ascii="Cambria Math" w:hAnsi="Cambria Math" w:cs="Times New Roman"/>
                    <w:szCs w:val="28"/>
                  </w:rPr>
                  <m:t>&gt;</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2</m:t>
                    </m:r>
                  </m:sub>
                </m:sSub>
                <m:r>
                  <w:rPr>
                    <w:rFonts w:ascii="Cambria Math" w:hAnsi="Cambria Math" w:cs="Times New Roman"/>
                    <w:szCs w:val="28"/>
                  </w:rPr>
                  <m:t xml:space="preserve"> </m:t>
                </m:r>
              </m:e>
            </m:eqArr>
          </m:e>
        </m:d>
      </m:oMath>
      <w:r>
        <w:rPr>
          <w:rFonts w:cs="Times New Roman"/>
          <w:szCs w:val="28"/>
        </w:rPr>
        <w:t xml:space="preserve">         </w:t>
      </w:r>
      <w:r w:rsidRPr="002348EC">
        <w:rPr>
          <w:rFonts w:cs="Times New Roman"/>
          <w:szCs w:val="28"/>
        </w:rPr>
        <w:t xml:space="preserve">                              (8)</w:t>
      </w:r>
    </w:p>
    <w:p w:rsidR="002348EC" w:rsidRPr="002348EC" w:rsidRDefault="002348EC" w:rsidP="002348EC">
      <w:pPr>
        <w:rPr>
          <w:rFonts w:cs="Times New Roman"/>
          <w:szCs w:val="28"/>
        </w:rPr>
      </w:pPr>
    </w:p>
    <w:p w:rsidR="002348EC" w:rsidRPr="002348EC" w:rsidRDefault="002348EC" w:rsidP="002348EC">
      <w:pPr>
        <w:rPr>
          <w:rFonts w:cs="Times New Roman"/>
          <w:szCs w:val="28"/>
        </w:rPr>
      </w:pPr>
      <w:r w:rsidRPr="002348EC">
        <w:rPr>
          <w:rFonts w:cs="Times New Roman"/>
          <w:szCs w:val="28"/>
        </w:rPr>
        <w:tab/>
        <w:t>Состояния {«-1», «0», «1»} указывают на положительную корреляцию, отсутствие заметной корреляции или отрицательную корреляцию, соответственно. Далее следует применить таблицу перевода этих состояний в двухбитный код. Если мы применим одну таблицу перевода в двоичные состояния {«01», «00», «10»}, то предъявление образов «Чужих» даст последовательность длинных кодов, состоящих в большей степени из нулей. Другими словами вероятность появления состояний «0» (Р(0)) в разрядах выхода ПБК намного выше, чем вероятность появления состояний «1» (Р(1)), что нежелательно. Желательным является наличие равновероятных событий Р(«0») = Р(«1») в разрядах выходов ПБК.</w:t>
      </w:r>
    </w:p>
    <w:p w:rsidR="002348EC" w:rsidRPr="002348EC" w:rsidRDefault="002348EC" w:rsidP="002348EC">
      <w:pPr>
        <w:rPr>
          <w:rFonts w:cs="Times New Roman"/>
          <w:szCs w:val="28"/>
        </w:rPr>
      </w:pPr>
      <w:r w:rsidRPr="002348EC">
        <w:rPr>
          <w:rFonts w:cs="Times New Roman"/>
          <w:szCs w:val="28"/>
        </w:rPr>
        <w:tab/>
        <w:t>Для достижения желаемого эффекта Р(«0») = Р(«1») необходимо использовать множество таблиц перевода троичных состояний в двоичные коды, имеется всего 24 варианта этих таблиц для рассматриваемого случая.</w:t>
      </w:r>
    </w:p>
    <w:p w:rsidR="002348EC" w:rsidRPr="002348EC" w:rsidRDefault="002348EC" w:rsidP="002348EC">
      <w:pPr>
        <w:rPr>
          <w:rFonts w:cs="Times New Roman"/>
          <w:szCs w:val="28"/>
        </w:rPr>
      </w:pPr>
    </w:p>
    <w:p w:rsidR="002348EC" w:rsidRPr="002348EC" w:rsidRDefault="002348EC" w:rsidP="002348EC">
      <w:pPr>
        <w:ind w:right="708"/>
        <w:jc w:val="right"/>
        <w:rPr>
          <w:rFonts w:cs="Times New Roman"/>
          <w:szCs w:val="28"/>
        </w:rPr>
      </w:pPr>
      <w:r w:rsidRPr="002348EC">
        <w:rPr>
          <w:rFonts w:cs="Times New Roman"/>
          <w:szCs w:val="28"/>
        </w:rPr>
        <w:t>Таблица 1. – 24 варианта хэширующих преобразований отклика нейрона в двоичный код</w:t>
      </w:r>
    </w:p>
    <w:p w:rsidR="002348EC" w:rsidRPr="002348EC" w:rsidRDefault="002348EC" w:rsidP="002348EC">
      <w:pPr>
        <w:jc w:val="center"/>
        <w:rPr>
          <w:rFonts w:cs="Times New Roman"/>
          <w:szCs w:val="28"/>
        </w:rPr>
      </w:pPr>
      <w:r w:rsidRPr="002348EC">
        <w:rPr>
          <w:rFonts w:cs="Times New Roman"/>
          <w:noProof/>
          <w:szCs w:val="28"/>
        </w:rPr>
        <w:drawing>
          <wp:inline distT="0" distB="0" distL="0" distR="0" wp14:anchorId="146CD5B9" wp14:editId="2E4FD2DB">
            <wp:extent cx="4985468" cy="3346549"/>
            <wp:effectExtent l="0" t="0" r="5715" b="6350"/>
            <wp:docPr id="7" name="Рисунок 7" descr="C:\Users\panfi\OneDrive\Рабочий стол\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nfi\OneDrive\Рабочий стол\Безымянный.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0438" cy="3349885"/>
                    </a:xfrm>
                    <a:prstGeom prst="rect">
                      <a:avLst/>
                    </a:prstGeom>
                    <a:noFill/>
                    <a:ln>
                      <a:noFill/>
                    </a:ln>
                  </pic:spPr>
                </pic:pic>
              </a:graphicData>
            </a:graphic>
          </wp:inline>
        </w:drawing>
      </w:r>
    </w:p>
    <w:p w:rsidR="002348EC" w:rsidRPr="002348EC" w:rsidRDefault="002348EC" w:rsidP="002348EC">
      <w:pPr>
        <w:jc w:val="center"/>
        <w:rPr>
          <w:rFonts w:cs="Times New Roman"/>
          <w:szCs w:val="28"/>
        </w:rPr>
      </w:pPr>
    </w:p>
    <w:p w:rsidR="002348EC" w:rsidRPr="002348EC" w:rsidRDefault="002348EC" w:rsidP="002348EC">
      <w:pPr>
        <w:rPr>
          <w:rFonts w:cs="Times New Roman"/>
          <w:szCs w:val="28"/>
        </w:rPr>
      </w:pPr>
      <w:r w:rsidRPr="002348EC">
        <w:rPr>
          <w:rFonts w:cs="Times New Roman"/>
          <w:szCs w:val="28"/>
        </w:rPr>
        <w:t>При равномерном применении по отношению к нейронам всех 24 таблиц хеширующих преобразований выполняется условие Р(«0») ≈ Р(«1»). Таблица преобразований отклика нейрона выбирается с учетом того, на какие биты настраивается нейрон. Допустим, при верном решении нейрон должен продуцировать состояния «10», а верное решение связано с реакцией нейрона на положительно коррелированные данные. Тогда для него случайным образом задается одна из 6 возможных таблиц преобразования. Конечно сам криптографический ключ или пароль, на связывание с которым настраивается ПБК, также должен состоять примерно из равного количества нулей и единиц, что подразумевается при его генерации в соответствии с принятыми нормами и стандартами.</w:t>
      </w:r>
    </w:p>
    <w:p w:rsidR="002348EC" w:rsidRPr="002348EC" w:rsidRDefault="002348EC" w:rsidP="002348EC">
      <w:pPr>
        <w:rPr>
          <w:rFonts w:cs="Times New Roman"/>
          <w:szCs w:val="28"/>
        </w:rPr>
      </w:pPr>
      <w:r w:rsidRPr="002348EC">
        <w:rPr>
          <w:rFonts w:cs="Times New Roman"/>
          <w:szCs w:val="28"/>
        </w:rPr>
        <w:t xml:space="preserve">Также требуется обеспечить, чтобы для всех «Чужих» пары признаков были сбалансированы по взаимной корреляционной зависимости. Это означает, что должны быть не только признаки со слабой корреляционной зависимостью, но и признаки с заметной и высокой (по шкале Чеддока </w:t>
      </w:r>
      <w:hyperlink r:id="rId9" w:history="1">
        <w:r w:rsidRPr="002348EC">
          <w:rPr>
            <w:rStyle w:val="af5"/>
            <w:rFonts w:cs="Times New Roman"/>
            <w:szCs w:val="28"/>
          </w:rPr>
          <w:t>https://statpsy.ru/correlation/velicina/</w:t>
        </w:r>
      </w:hyperlink>
      <w:r w:rsidRPr="002348EC">
        <w:rPr>
          <w:rFonts w:cs="Times New Roman"/>
          <w:szCs w:val="28"/>
        </w:rPr>
        <w:t xml:space="preserve">) взаимной корреляцией. Это требуется, чтобы можно было создать равное количество нейронов, </w:t>
      </w:r>
      <w:r w:rsidRPr="002348EC">
        <w:rPr>
          <w:rFonts w:cs="Times New Roman"/>
          <w:szCs w:val="28"/>
        </w:rPr>
        <w:lastRenderedPageBreak/>
        <w:t>ориентированных на обработку независимых, положительно и отрицательно зависимых признаков.</w:t>
      </w:r>
    </w:p>
    <w:p w:rsidR="002348EC" w:rsidRPr="002348EC" w:rsidRDefault="002348EC" w:rsidP="002348EC">
      <w:pPr>
        <w:rPr>
          <w:rFonts w:cs="Times New Roman"/>
          <w:szCs w:val="28"/>
        </w:rPr>
      </w:pPr>
      <w:r w:rsidRPr="002348EC">
        <w:rPr>
          <w:rFonts w:cs="Times New Roman"/>
          <w:szCs w:val="28"/>
        </w:rPr>
        <w:t>Балансировка по корреляции между признаками не обязательно должна быть идеальной. Главное, чтобы можно было создать достаточное и равное число нейронов для обработки слабо коррелированных пар признаков, положительно и отрицательно сильно (или хотя бы заметно) коррелированных пар признаков. Также важно, чтобы количество возможных пар признаков в этих категориях коррелированности также было почти равным (в среднем по всем классам образов, т.е. для класса «Чужие»).</w:t>
      </w:r>
    </w:p>
    <w:p w:rsidR="002348EC" w:rsidRPr="002348EC" w:rsidRDefault="002348EC" w:rsidP="002348EC">
      <w:pPr>
        <w:rPr>
          <w:rFonts w:cs="Times New Roman"/>
          <w:szCs w:val="28"/>
        </w:rPr>
      </w:pPr>
      <w:r w:rsidRPr="002348EC">
        <w:rPr>
          <w:rFonts w:cs="Times New Roman"/>
          <w:i/>
          <w:szCs w:val="28"/>
        </w:rPr>
        <w:t>Обучение корреляционных нейронов сводится к определению не только таблиц хеширующих преобразований, но и таблиц связей нейронов и порогов срабатывания</w:t>
      </w:r>
      <w:r w:rsidRPr="002348EC">
        <w:rPr>
          <w:rFonts w:cs="Times New Roman"/>
          <w:szCs w:val="28"/>
        </w:rPr>
        <w:t xml:space="preserve">. Также должны быть вычислены нормирующие коэффициенты по каждому признаку (например, только по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j</m:t>
            </m:r>
          </m:sub>
        </m:sSub>
      </m:oMath>
      <w:r w:rsidRPr="002348EC">
        <w:rPr>
          <w:rFonts w:cs="Times New Roman"/>
          <w:szCs w:val="28"/>
        </w:rPr>
        <w:t>), с помощью которых осуществляется нормализация данных при переходе в мета-пространство признаков Байеса-Минковского.</w:t>
      </w:r>
    </w:p>
    <w:p w:rsidR="002348EC" w:rsidRPr="002348EC" w:rsidRDefault="002348EC" w:rsidP="002348EC">
      <w:pPr>
        <w:rPr>
          <w:rFonts w:cs="Times New Roman"/>
          <w:szCs w:val="28"/>
        </w:rPr>
      </w:pPr>
      <w:r w:rsidRPr="002348EC">
        <w:rPr>
          <w:rFonts w:cs="Times New Roman"/>
          <w:szCs w:val="28"/>
        </w:rPr>
        <w:t>Вычисление таблиц связей опирается на матрицу коэффициентов корреляции между признаками для образа «Свой». Корреляционная матрица рассчитывается на основании обучающей выборки. Из матрицы выбираются соответствующие пары признаков с определенным уровнем взаимной корреляции (например, слабым, высоким/заметным положительным, высоким/заметным отрицательным). После обучения эта матрица должна удаляться.</w:t>
      </w:r>
    </w:p>
    <w:p w:rsidR="002348EC" w:rsidRPr="002348EC" w:rsidRDefault="002348EC" w:rsidP="002348EC">
      <w:pPr>
        <w:rPr>
          <w:rFonts w:cs="Times New Roman"/>
          <w:szCs w:val="28"/>
        </w:rPr>
      </w:pPr>
      <w:r w:rsidRPr="002348EC">
        <w:rPr>
          <w:rFonts w:cs="Times New Roman"/>
          <w:szCs w:val="28"/>
        </w:rPr>
        <w:t xml:space="preserve">Вычисление порогов срабатывания должно опираться на распределение коэффициентов корреляции между признаками, которое строится исходя из аналогичной корреляционной матрицы, но уже для класса «Чужие» (после обучения эту матрицу также целесообразно удалить). Чтобы сеть из корреляционных нейронов Байеса-Минковского обладала хорошими хэширующими свойствами, необходимо, чтобы состояния каждого нейрона были равновероятны (по аналогии с соответствующим требованием для двухуровневого линейного нейрона в ГОСТ Р 52633.5-2011). Для трехуровневых нейронов вероятность каждого состояния на выходе должна быть примерно равной 0,333 (пороги должны быть заданы так, чтобы вероятность возникновения состояний {«-1», «0», «1»} на выходе нейрона была одинакова при поступлении на его входы образа «Чужого»). </w:t>
      </w:r>
    </w:p>
    <w:p w:rsidR="002348EC" w:rsidRPr="002348EC" w:rsidRDefault="002348EC" w:rsidP="002348EC">
      <w:pPr>
        <w:rPr>
          <w:rFonts w:cs="Times New Roman"/>
          <w:i/>
          <w:szCs w:val="28"/>
        </w:rPr>
      </w:pPr>
      <w:r w:rsidRPr="002348EC">
        <w:rPr>
          <w:rFonts w:cs="Times New Roman"/>
          <w:i/>
          <w:szCs w:val="28"/>
        </w:rPr>
        <w:lastRenderedPageBreak/>
        <w:t>Для корректной работы корреляционных нейронов Байеса-Минковского признаки должны иметь распределение, близкое к нормальному, по крайне мере, в представленном исполнении.</w:t>
      </w:r>
      <w:r w:rsidRPr="002348EC">
        <w:rPr>
          <w:szCs w:val="28"/>
        </w:rPr>
        <w:t xml:space="preserve"> </w:t>
      </w:r>
      <w:r w:rsidRPr="002348EC">
        <w:rPr>
          <w:rFonts w:cs="Times New Roman"/>
          <w:i/>
          <w:szCs w:val="28"/>
        </w:rPr>
        <w:t>Таким образом, к блоку извлечения признаков необходимо предъявлять требование о нормальности распределения признаков, что можно реализовать множеством способов (например, используя для анализа изображений и сигналов вариационный автокодировщик).</w:t>
      </w:r>
    </w:p>
    <w:p w:rsidR="002348EC" w:rsidRPr="002348EC" w:rsidRDefault="002348EC" w:rsidP="002348EC">
      <w:pPr>
        <w:rPr>
          <w:rFonts w:cs="Times New Roman"/>
          <w:szCs w:val="28"/>
        </w:rPr>
      </w:pPr>
      <w:r w:rsidRPr="002348EC">
        <w:rPr>
          <w:rFonts w:cs="Times New Roman"/>
          <w:szCs w:val="28"/>
        </w:rPr>
        <w:t xml:space="preserve">Эксперименты показывают, что переход в мета-пространство признаков не ведет к проявлению проблемы «проклятья размерности», если признаки коррелированы. Но когда признаки сильно коррелированы, то при использовании аналогичной обучающей выборки (например, 10 примеров) удается достичь более высоких результатов, если перейти в более высокоразмерное пространство мета-признаков Байеса-Минковского. При этом количество вычислений растет линейно по отношению к увеличению размерности пространства признаков, по крайней мере, при использовании байесовского классификатора. Количество же признаков при переходе в мета-пространство Байеса-Минковского при этом растет не по экспоненте, а по степенному закону </w:t>
      </w:r>
      <w:r w:rsidRPr="002348EC">
        <w:rPr>
          <w:rFonts w:cs="Times New Roman"/>
          <w:i/>
          <w:szCs w:val="28"/>
        </w:rPr>
        <w:t>0,5</w:t>
      </w:r>
      <w:r w:rsidRPr="002348EC">
        <w:rPr>
          <w:rFonts w:cs="Times New Roman"/>
          <w:i/>
          <w:szCs w:val="28"/>
          <w:lang w:val="en-US"/>
        </w:rPr>
        <w:t>n</w:t>
      </w:r>
      <w:r w:rsidRPr="002348EC">
        <w:rPr>
          <w:rFonts w:cs="Times New Roman"/>
          <w:i/>
          <w:szCs w:val="28"/>
          <w:vertAlign w:val="superscript"/>
        </w:rPr>
        <w:t>2</w:t>
      </w:r>
      <w:r w:rsidRPr="002348EC">
        <w:rPr>
          <w:rFonts w:cs="Times New Roman"/>
          <w:i/>
          <w:szCs w:val="28"/>
        </w:rPr>
        <w:t>-0,5</w:t>
      </w:r>
      <w:r w:rsidRPr="002348EC">
        <w:rPr>
          <w:rFonts w:cs="Times New Roman"/>
          <w:i/>
          <w:szCs w:val="28"/>
          <w:lang w:val="en-US"/>
        </w:rPr>
        <w:t>n</w:t>
      </w:r>
      <w:r w:rsidRPr="002348EC">
        <w:rPr>
          <w:rFonts w:cs="Times New Roman"/>
          <w:szCs w:val="28"/>
        </w:rPr>
        <w:t>.</w:t>
      </w:r>
    </w:p>
    <w:p w:rsidR="002348EC" w:rsidRPr="002348EC" w:rsidRDefault="002348EC" w:rsidP="002348EC">
      <w:pPr>
        <w:rPr>
          <w:rFonts w:cs="Times New Roman"/>
          <w:szCs w:val="28"/>
        </w:rPr>
      </w:pPr>
      <w:bookmarkStart w:id="0" w:name="_GoBack"/>
      <w:bookmarkEnd w:id="0"/>
      <w:r w:rsidRPr="002348EC">
        <w:rPr>
          <w:rFonts w:cs="Times New Roman"/>
          <w:szCs w:val="28"/>
        </w:rPr>
        <w:t>Каждый ПБК, основанный на представленной модели корреляционных нейронов Байеса-Минковского (возможных вариаций моделей существует множество), строится для определенного класса образов и работает в режиме верификации. Режим идентификации может быть реализован через построение множества ПБК на базе корреляционных нейронов. При этом блок извлечения признаков может быть общим для всех ПБК (например, глубокая нейронная сеть).</w:t>
      </w:r>
    </w:p>
    <w:p w:rsidR="002348EC" w:rsidRPr="002348EC" w:rsidRDefault="002348EC" w:rsidP="002348EC">
      <w:pPr>
        <w:rPr>
          <w:rFonts w:cs="Times New Roman"/>
          <w:szCs w:val="28"/>
        </w:rPr>
      </w:pPr>
      <w:r w:rsidRPr="002348EC">
        <w:rPr>
          <w:rFonts w:cs="Times New Roman"/>
          <w:i/>
          <w:szCs w:val="28"/>
        </w:rPr>
        <w:t>Нейроны обучаются быстро и автоматически.</w:t>
      </w:r>
      <w:r w:rsidRPr="002348EC">
        <w:rPr>
          <w:rFonts w:cs="Times New Roman"/>
          <w:szCs w:val="28"/>
        </w:rPr>
        <w:t xml:space="preserve"> Данные обученных нейронов не компрометируют обучающую выборку и криптографические ключи. Атака Маршалко для таких нейронов видится неосуществимой, так как нет никаких весовых коэффициентов. Есть только случайные таблицы хеширующих преобразований, таблицы связей и порогов. Сами пороги, возможно, будут стандартные, при условии, что к признакам будут предъявляться относительно жесткие требования по балансировке корреляционных связей. В любом случае, эти данные не дают информации об обучающей выборке и ключе. Нельзя сопоставить, какую зависимость имеют </w:t>
      </w:r>
      <w:r w:rsidRPr="002348EC">
        <w:rPr>
          <w:rFonts w:cs="Times New Roman"/>
          <w:szCs w:val="28"/>
        </w:rPr>
        <w:lastRenderedPageBreak/>
        <w:t xml:space="preserve">те или иные признаки, так как каждый нейрон продуцирует три двухбитных состояния на выходе. Вполне возможно, что такие нейроны не нуждаются в криптографической защите вообще. Либо нуждаются в ней, но для этих целей может быть адаптирована спецификация или разработана новая, с применением схожего подхода. В любом случае, атаки по ускорению перебора образов «Чужих» с целью извлечения знаний из ИИ уже не будут эффективны (по крайней мере настолько, как для нейросетевых ПБК, обучаемых по ГОСТР 52633). Наличие трех возможных состояний нейрона вместо двух сильно усложняют такой перебор. </w:t>
      </w:r>
    </w:p>
    <w:p w:rsidR="00A40E95" w:rsidRPr="00A40E95" w:rsidRDefault="002348EC" w:rsidP="002348EC">
      <w:pPr>
        <w:rPr>
          <w:rFonts w:cs="Times New Roman"/>
          <w:szCs w:val="28"/>
        </w:rPr>
      </w:pPr>
      <w:r w:rsidRPr="002348EC">
        <w:rPr>
          <w:rFonts w:cs="Times New Roman"/>
          <w:szCs w:val="28"/>
        </w:rPr>
        <w:t xml:space="preserve">Наконец, </w:t>
      </w:r>
      <w:r w:rsidRPr="002348EC">
        <w:rPr>
          <w:rFonts w:cs="Times New Roman"/>
          <w:i/>
          <w:szCs w:val="28"/>
        </w:rPr>
        <w:t>преимуществом предлагаемой схемы является высокая потенциальная длина ключа</w:t>
      </w:r>
      <w:r w:rsidRPr="002348EC">
        <w:rPr>
          <w:rFonts w:cs="Times New Roman"/>
          <w:szCs w:val="28"/>
        </w:rPr>
        <w:t>. Возвращаясь к тому же примеру задачи верификации подписи, мы можем получить 86320 мета-признаков из 416 исходных признаков. Можно ожидать, что для корреляционного нейрона число входов можно снизить примерно в 2 раза по сравнению с классическими нейронами, обучаемыми по ГОСТ Р 52633. Таким образом, при количестве входов нейрона, равном 8, потенциальная максимальная длина ключа (при идеальной балансировке признаков по корреляции) составляет 21580 бит (с учетом того, что каждый нейрон продуцирует два бита ключа на выходе).</w:t>
      </w:r>
      <w:r w:rsidRPr="007E1E2E">
        <w:rPr>
          <w:rFonts w:ascii="Times New Roman" w:hAnsi="Times New Roman" w:cs="Times New Roman"/>
          <w:sz w:val="24"/>
          <w:szCs w:val="24"/>
        </w:rPr>
        <w:t xml:space="preserve"> </w:t>
      </w:r>
      <w:r w:rsidRPr="007E1E2E">
        <w:rPr>
          <w:rFonts w:ascii="Times New Roman" w:hAnsi="Times New Roman" w:cs="Times New Roman"/>
          <w:sz w:val="24"/>
          <w:szCs w:val="24"/>
        </w:rPr>
        <w:cr/>
      </w:r>
    </w:p>
    <w:p w:rsidR="00A554F8" w:rsidRPr="00F462EA" w:rsidRDefault="00A554F8" w:rsidP="00A554F8">
      <w:pPr>
        <w:pStyle w:val="af3"/>
        <w:keepNext/>
        <w:spacing w:before="120" w:line="312" w:lineRule="auto"/>
        <w:ind w:firstLine="0"/>
        <w:jc w:val="center"/>
        <w:rPr>
          <w:rFonts w:ascii="Trebuchet MS" w:eastAsiaTheme="majorEastAsia" w:hAnsi="Trebuchet MS" w:cstheme="majorBidi"/>
          <w:b/>
          <w:caps/>
          <w:color w:val="05336E"/>
          <w:spacing w:val="5"/>
          <w:kern w:val="28"/>
          <w:sz w:val="28"/>
          <w:szCs w:val="28"/>
        </w:rPr>
      </w:pPr>
      <w:r w:rsidRPr="00F462EA">
        <w:rPr>
          <w:rFonts w:ascii="Trebuchet MS" w:eastAsiaTheme="majorEastAsia" w:hAnsi="Trebuchet MS" w:cstheme="majorBidi"/>
          <w:b/>
          <w:caps/>
          <w:color w:val="05336E"/>
          <w:spacing w:val="5"/>
          <w:kern w:val="28"/>
          <w:sz w:val="28"/>
          <w:szCs w:val="28"/>
        </w:rPr>
        <w:t>Список источников</w:t>
      </w:r>
    </w:p>
    <w:p w:rsidR="00A554F8" w:rsidRPr="00A652A8" w:rsidRDefault="00A554F8" w:rsidP="000E125E"/>
    <w:sectPr w:rsidR="00A554F8" w:rsidRPr="00A652A8" w:rsidSect="00E91068">
      <w:headerReference w:type="default" r:id="rId10"/>
      <w:footerReference w:type="default" r:id="rId11"/>
      <w:headerReference w:type="first" r:id="rId12"/>
      <w:footerReference w:type="first" r:id="rId13"/>
      <w:type w:val="continuous"/>
      <w:pgSz w:w="11906" w:h="16838"/>
      <w:pgMar w:top="1253" w:right="851" w:bottom="1134" w:left="851" w:header="709" w:footer="925"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63FF" w:rsidRDefault="004E63FF" w:rsidP="00657AD0">
      <w:pPr>
        <w:spacing w:line="240" w:lineRule="auto"/>
      </w:pPr>
      <w:r>
        <w:separator/>
      </w:r>
    </w:p>
  </w:endnote>
  <w:endnote w:type="continuationSeparator" w:id="0">
    <w:p w:rsidR="004E63FF" w:rsidRDefault="004E63FF" w:rsidP="00657A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AD0" w:rsidRPr="0001673E" w:rsidRDefault="00FA5A8B" w:rsidP="0001673E">
    <w:pPr>
      <w:pStyle w:val="a9"/>
      <w:ind w:firstLine="0"/>
      <w:jc w:val="center"/>
      <w:rPr>
        <w:color w:val="05336E"/>
      </w:rPr>
    </w:pPr>
    <w:r>
      <w:rPr>
        <w:noProof/>
      </w:rPr>
      <w:drawing>
        <wp:anchor distT="0" distB="0" distL="114300" distR="114300" simplePos="0" relativeHeight="251672064" behindDoc="1" locked="0" layoutInCell="1" allowOverlap="1" wp14:anchorId="53647157" wp14:editId="4F5D07BF">
          <wp:simplePos x="0" y="0"/>
          <wp:positionH relativeFrom="column">
            <wp:posOffset>-556288</wp:posOffset>
          </wp:positionH>
          <wp:positionV relativeFrom="paragraph">
            <wp:posOffset>56653</wp:posOffset>
          </wp:positionV>
          <wp:extent cx="7601447" cy="7473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2770" cy="79764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404917020"/>
        <w:docPartObj>
          <w:docPartGallery w:val="Page Numbers (Bottom of Page)"/>
          <w:docPartUnique/>
        </w:docPartObj>
      </w:sdtPr>
      <w:sdtEndPr>
        <w:rPr>
          <w:color w:val="05336E"/>
        </w:rPr>
      </w:sdtEndPr>
      <w:sdtContent>
        <w:r w:rsidR="00657AD0" w:rsidRPr="00657AD0">
          <w:rPr>
            <w:color w:val="05336E"/>
          </w:rPr>
          <w:fldChar w:fldCharType="begin"/>
        </w:r>
        <w:r w:rsidR="00657AD0" w:rsidRPr="00657AD0">
          <w:rPr>
            <w:color w:val="05336E"/>
          </w:rPr>
          <w:instrText>PAGE   \* MERGEFORMAT</w:instrText>
        </w:r>
        <w:r w:rsidR="00657AD0" w:rsidRPr="00657AD0">
          <w:rPr>
            <w:color w:val="05336E"/>
          </w:rPr>
          <w:fldChar w:fldCharType="separate"/>
        </w:r>
        <w:r w:rsidR="002348EC">
          <w:rPr>
            <w:noProof/>
            <w:color w:val="05336E"/>
          </w:rPr>
          <w:t>2</w:t>
        </w:r>
        <w:r w:rsidR="00657AD0" w:rsidRPr="00657AD0">
          <w:rPr>
            <w:color w:val="05336E"/>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6A4" w:rsidRPr="00FA76A4" w:rsidRDefault="00FA76A4" w:rsidP="00FA76A4">
    <w:pPr>
      <w:pStyle w:val="a3"/>
      <w:ind w:firstLine="0"/>
      <w:jc w:val="center"/>
      <w:rPr>
        <w:color w:val="05336E"/>
      </w:rPr>
    </w:pPr>
    <w:r w:rsidRPr="00FA76A4">
      <w:rPr>
        <w:color w:val="05336E"/>
      </w:rPr>
      <w:t>СПбГЭТУ «ЛЭТИ», 202</w:t>
    </w:r>
    <w:r w:rsidR="00CA21E9">
      <w:rPr>
        <w:color w:val="05336E"/>
      </w:rPr>
      <w:t>2</w:t>
    </w:r>
    <w:r w:rsidRPr="00FA76A4">
      <w:rPr>
        <w:color w:val="05336E"/>
      </w:rPr>
      <w:t xml:space="preserve"> г.</w:t>
    </w:r>
  </w:p>
  <w:p w:rsidR="00FA76A4" w:rsidRPr="00FA76A4" w:rsidRDefault="00FA5A8B" w:rsidP="00FA76A4">
    <w:pPr>
      <w:ind w:firstLine="0"/>
      <w:jc w:val="center"/>
      <w:rPr>
        <w:color w:val="auto"/>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color w:val="FFFFFF"/>
        <w:szCs w:val="28"/>
      </w:rPr>
      <w:drawing>
        <wp:anchor distT="0" distB="0" distL="114300" distR="114300" simplePos="0" relativeHeight="251660288" behindDoc="1" locked="0" layoutInCell="1" allowOverlap="1" wp14:anchorId="06826CE4" wp14:editId="54981D86">
          <wp:simplePos x="0" y="0"/>
          <wp:positionH relativeFrom="column">
            <wp:posOffset>-556288</wp:posOffset>
          </wp:positionH>
          <wp:positionV relativeFrom="paragraph">
            <wp:posOffset>178904</wp:posOffset>
          </wp:positionV>
          <wp:extent cx="7576825" cy="747036"/>
          <wp:effectExtent l="0" t="0" r="508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1">
                    <a:extLst>
                      <a:ext uri="{28A0092B-C50C-407E-A947-70E740481C1C}">
                        <a14:useLocalDpi xmlns:a14="http://schemas.microsoft.com/office/drawing/2010/main" val="0"/>
                      </a:ext>
                    </a:extLst>
                  </a:blip>
                  <a:stretch>
                    <a:fillRect/>
                  </a:stretch>
                </pic:blipFill>
                <pic:spPr>
                  <a:xfrm>
                    <a:off x="0" y="0"/>
                    <a:ext cx="8194327" cy="80791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63FF" w:rsidRDefault="004E63FF" w:rsidP="00657AD0">
      <w:pPr>
        <w:spacing w:line="240" w:lineRule="auto"/>
      </w:pPr>
      <w:r>
        <w:separator/>
      </w:r>
    </w:p>
  </w:footnote>
  <w:footnote w:type="continuationSeparator" w:id="0">
    <w:p w:rsidR="004E63FF" w:rsidRDefault="004E63FF" w:rsidP="00657A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A8B" w:rsidRDefault="00FA5A8B" w:rsidP="00E91068">
    <w:pPr>
      <w:pStyle w:val="a7"/>
      <w:tabs>
        <w:tab w:val="clear" w:pos="4677"/>
        <w:tab w:val="clear" w:pos="9355"/>
        <w:tab w:val="left" w:pos="3589"/>
      </w:tabs>
    </w:pPr>
    <w:r>
      <w:rPr>
        <w:noProof/>
      </w:rPr>
      <w:drawing>
        <wp:anchor distT="0" distB="0" distL="114300" distR="114300" simplePos="0" relativeHeight="251659264" behindDoc="1" locked="0" layoutInCell="1" allowOverlap="1" wp14:anchorId="19EE317A" wp14:editId="61ECC593">
          <wp:simplePos x="0" y="0"/>
          <wp:positionH relativeFrom="column">
            <wp:posOffset>-564239</wp:posOffset>
          </wp:positionH>
          <wp:positionV relativeFrom="paragraph">
            <wp:posOffset>-482020</wp:posOffset>
          </wp:positionV>
          <wp:extent cx="7588448" cy="739471"/>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1">
                    <a:extLst>
                      <a:ext uri="{28A0092B-C50C-407E-A947-70E740481C1C}">
                        <a14:useLocalDpi xmlns:a14="http://schemas.microsoft.com/office/drawing/2010/main" val="0"/>
                      </a:ext>
                    </a:extLst>
                  </a:blip>
                  <a:stretch>
                    <a:fillRect/>
                  </a:stretch>
                </pic:blipFill>
                <pic:spPr>
                  <a:xfrm>
                    <a:off x="0" y="0"/>
                    <a:ext cx="7588448" cy="73947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A8B" w:rsidRDefault="00FA5A8B">
    <w:pPr>
      <w:pStyle w:val="a7"/>
    </w:pPr>
    <w:r>
      <w:rPr>
        <w:noProof/>
      </w:rPr>
      <w:drawing>
        <wp:anchor distT="0" distB="0" distL="114300" distR="114300" simplePos="0" relativeHeight="251661312" behindDoc="1" locked="0" layoutInCell="1" allowOverlap="1" wp14:anchorId="3EFF0EDE" wp14:editId="59EA2460">
          <wp:simplePos x="0" y="0"/>
          <wp:positionH relativeFrom="column">
            <wp:posOffset>-634669</wp:posOffset>
          </wp:positionH>
          <wp:positionV relativeFrom="paragraph">
            <wp:posOffset>-450215</wp:posOffset>
          </wp:positionV>
          <wp:extent cx="7684135" cy="368808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1">
                    <a:extLst>
                      <a:ext uri="{28A0092B-C50C-407E-A947-70E740481C1C}">
                        <a14:useLocalDpi xmlns:a14="http://schemas.microsoft.com/office/drawing/2010/main" val="0"/>
                      </a:ext>
                    </a:extLst>
                  </a:blip>
                  <a:stretch>
                    <a:fillRect/>
                  </a:stretch>
                </pic:blipFill>
                <pic:spPr>
                  <a:xfrm>
                    <a:off x="0" y="0"/>
                    <a:ext cx="7684135" cy="3688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D7C3C"/>
    <w:multiLevelType w:val="multilevel"/>
    <w:tmpl w:val="0419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1" w15:restartNumberingAfterBreak="0">
    <w:nsid w:val="14CC1432"/>
    <w:multiLevelType w:val="multilevel"/>
    <w:tmpl w:val="0419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2" w15:restartNumberingAfterBreak="0">
    <w:nsid w:val="225604E2"/>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15:restartNumberingAfterBreak="0">
    <w:nsid w:val="233F6580"/>
    <w:multiLevelType w:val="hybridMultilevel"/>
    <w:tmpl w:val="41CEE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4517488"/>
    <w:multiLevelType w:val="hybridMultilevel"/>
    <w:tmpl w:val="1564098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2C865302"/>
    <w:multiLevelType w:val="hybridMultilevel"/>
    <w:tmpl w:val="734A77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2F700508"/>
    <w:multiLevelType w:val="hybridMultilevel"/>
    <w:tmpl w:val="7BD881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6B33A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DB72822"/>
    <w:multiLevelType w:val="hybridMultilevel"/>
    <w:tmpl w:val="46360FAE"/>
    <w:lvl w:ilvl="0" w:tplc="9710A8D4">
      <w:numFmt w:val="decimalZero"/>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620F1DAC"/>
    <w:multiLevelType w:val="hybridMultilevel"/>
    <w:tmpl w:val="E9B20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2356061"/>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1" w15:restartNumberingAfterBreak="0">
    <w:nsid w:val="6235681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40E3731"/>
    <w:multiLevelType w:val="hybridMultilevel"/>
    <w:tmpl w:val="BE26571C"/>
    <w:lvl w:ilvl="0" w:tplc="C9F8D278">
      <w:start w:val="1"/>
      <w:numFmt w:val="decimal"/>
      <w:suff w:val="space"/>
      <w:lvlText w:val="%1."/>
      <w:lvlJc w:val="left"/>
      <w:pPr>
        <w:ind w:left="6251" w:hanging="1005"/>
      </w:pPr>
      <w:rPr>
        <w:rFonts w:hint="default"/>
      </w:rPr>
    </w:lvl>
    <w:lvl w:ilvl="1" w:tplc="04190019" w:tentative="1">
      <w:start w:val="1"/>
      <w:numFmt w:val="lowerLetter"/>
      <w:lvlText w:val="%2."/>
      <w:lvlJc w:val="left"/>
      <w:pPr>
        <w:ind w:left="6326" w:hanging="360"/>
      </w:pPr>
    </w:lvl>
    <w:lvl w:ilvl="2" w:tplc="0419001B" w:tentative="1">
      <w:start w:val="1"/>
      <w:numFmt w:val="lowerRoman"/>
      <w:lvlText w:val="%3."/>
      <w:lvlJc w:val="right"/>
      <w:pPr>
        <w:ind w:left="7046" w:hanging="180"/>
      </w:pPr>
    </w:lvl>
    <w:lvl w:ilvl="3" w:tplc="0419000F" w:tentative="1">
      <w:start w:val="1"/>
      <w:numFmt w:val="decimal"/>
      <w:lvlText w:val="%4."/>
      <w:lvlJc w:val="left"/>
      <w:pPr>
        <w:ind w:left="7766" w:hanging="360"/>
      </w:pPr>
    </w:lvl>
    <w:lvl w:ilvl="4" w:tplc="04190019" w:tentative="1">
      <w:start w:val="1"/>
      <w:numFmt w:val="lowerLetter"/>
      <w:lvlText w:val="%5."/>
      <w:lvlJc w:val="left"/>
      <w:pPr>
        <w:ind w:left="8486" w:hanging="360"/>
      </w:pPr>
    </w:lvl>
    <w:lvl w:ilvl="5" w:tplc="0419001B" w:tentative="1">
      <w:start w:val="1"/>
      <w:numFmt w:val="lowerRoman"/>
      <w:lvlText w:val="%6."/>
      <w:lvlJc w:val="right"/>
      <w:pPr>
        <w:ind w:left="9206" w:hanging="180"/>
      </w:pPr>
    </w:lvl>
    <w:lvl w:ilvl="6" w:tplc="0419000F" w:tentative="1">
      <w:start w:val="1"/>
      <w:numFmt w:val="decimal"/>
      <w:lvlText w:val="%7."/>
      <w:lvlJc w:val="left"/>
      <w:pPr>
        <w:ind w:left="9926" w:hanging="360"/>
      </w:pPr>
    </w:lvl>
    <w:lvl w:ilvl="7" w:tplc="04190019" w:tentative="1">
      <w:start w:val="1"/>
      <w:numFmt w:val="lowerLetter"/>
      <w:lvlText w:val="%8."/>
      <w:lvlJc w:val="left"/>
      <w:pPr>
        <w:ind w:left="10646" w:hanging="360"/>
      </w:pPr>
    </w:lvl>
    <w:lvl w:ilvl="8" w:tplc="0419001B" w:tentative="1">
      <w:start w:val="1"/>
      <w:numFmt w:val="lowerRoman"/>
      <w:lvlText w:val="%9."/>
      <w:lvlJc w:val="right"/>
      <w:pPr>
        <w:ind w:left="11366" w:hanging="180"/>
      </w:pPr>
    </w:lvl>
  </w:abstractNum>
  <w:abstractNum w:abstractNumId="13" w15:restartNumberingAfterBreak="0">
    <w:nsid w:val="72BC6CA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9F16F9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D07564B"/>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6" w15:restartNumberingAfterBreak="0">
    <w:nsid w:val="7EB65DE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6"/>
  </w:num>
  <w:num w:numId="3">
    <w:abstractNumId w:val="1"/>
  </w:num>
  <w:num w:numId="4">
    <w:abstractNumId w:val="11"/>
  </w:num>
  <w:num w:numId="5">
    <w:abstractNumId w:val="7"/>
  </w:num>
  <w:num w:numId="6">
    <w:abstractNumId w:val="14"/>
  </w:num>
  <w:num w:numId="7">
    <w:abstractNumId w:val="0"/>
  </w:num>
  <w:num w:numId="8">
    <w:abstractNumId w:val="13"/>
  </w:num>
  <w:num w:numId="9">
    <w:abstractNumId w:val="15"/>
  </w:num>
  <w:num w:numId="10">
    <w:abstractNumId w:val="10"/>
  </w:num>
  <w:num w:numId="11">
    <w:abstractNumId w:val="9"/>
  </w:num>
  <w:num w:numId="12">
    <w:abstractNumId w:val="8"/>
  </w:num>
  <w:num w:numId="13">
    <w:abstractNumId w:val="3"/>
  </w:num>
  <w:num w:numId="14">
    <w:abstractNumId w:val="5"/>
  </w:num>
  <w:num w:numId="15">
    <w:abstractNumId w:val="12"/>
  </w:num>
  <w:num w:numId="16">
    <w:abstractNumId w:val="4"/>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6E6"/>
    <w:rsid w:val="00016215"/>
    <w:rsid w:val="0001673E"/>
    <w:rsid w:val="000E125E"/>
    <w:rsid w:val="00100267"/>
    <w:rsid w:val="00121989"/>
    <w:rsid w:val="0014445C"/>
    <w:rsid w:val="00160D01"/>
    <w:rsid w:val="001816E6"/>
    <w:rsid w:val="001F21B9"/>
    <w:rsid w:val="0023234D"/>
    <w:rsid w:val="002348EC"/>
    <w:rsid w:val="002524F4"/>
    <w:rsid w:val="002A3F8A"/>
    <w:rsid w:val="002D436F"/>
    <w:rsid w:val="002F70F5"/>
    <w:rsid w:val="00305443"/>
    <w:rsid w:val="00382EB5"/>
    <w:rsid w:val="003D70D4"/>
    <w:rsid w:val="003F2354"/>
    <w:rsid w:val="004654BC"/>
    <w:rsid w:val="004A479B"/>
    <w:rsid w:val="004C3C38"/>
    <w:rsid w:val="004E63FF"/>
    <w:rsid w:val="00566E63"/>
    <w:rsid w:val="005803F0"/>
    <w:rsid w:val="005B19DD"/>
    <w:rsid w:val="005D149D"/>
    <w:rsid w:val="005F283E"/>
    <w:rsid w:val="005F6140"/>
    <w:rsid w:val="00635777"/>
    <w:rsid w:val="006516AB"/>
    <w:rsid w:val="00655107"/>
    <w:rsid w:val="00657AD0"/>
    <w:rsid w:val="006670CD"/>
    <w:rsid w:val="00680547"/>
    <w:rsid w:val="006D70E0"/>
    <w:rsid w:val="00731470"/>
    <w:rsid w:val="008077C5"/>
    <w:rsid w:val="00815651"/>
    <w:rsid w:val="008448AD"/>
    <w:rsid w:val="008852FF"/>
    <w:rsid w:val="008A1234"/>
    <w:rsid w:val="008F1AC6"/>
    <w:rsid w:val="008F64CC"/>
    <w:rsid w:val="00925778"/>
    <w:rsid w:val="00974710"/>
    <w:rsid w:val="009844F5"/>
    <w:rsid w:val="0098480C"/>
    <w:rsid w:val="009A7405"/>
    <w:rsid w:val="009B7EDD"/>
    <w:rsid w:val="00A40E95"/>
    <w:rsid w:val="00A554F8"/>
    <w:rsid w:val="00A62A09"/>
    <w:rsid w:val="00A652A8"/>
    <w:rsid w:val="00AD25DA"/>
    <w:rsid w:val="00AE5141"/>
    <w:rsid w:val="00AE522B"/>
    <w:rsid w:val="00B038B2"/>
    <w:rsid w:val="00B10EDB"/>
    <w:rsid w:val="00B12836"/>
    <w:rsid w:val="00B576B7"/>
    <w:rsid w:val="00B6558F"/>
    <w:rsid w:val="00BA0509"/>
    <w:rsid w:val="00BC58ED"/>
    <w:rsid w:val="00BD6090"/>
    <w:rsid w:val="00BE325F"/>
    <w:rsid w:val="00C27902"/>
    <w:rsid w:val="00CA21E9"/>
    <w:rsid w:val="00D609D9"/>
    <w:rsid w:val="00D649A8"/>
    <w:rsid w:val="00DA3AED"/>
    <w:rsid w:val="00DB217B"/>
    <w:rsid w:val="00DD04E3"/>
    <w:rsid w:val="00E50349"/>
    <w:rsid w:val="00E91068"/>
    <w:rsid w:val="00EE3468"/>
    <w:rsid w:val="00F12D00"/>
    <w:rsid w:val="00F7295A"/>
    <w:rsid w:val="00FA21C3"/>
    <w:rsid w:val="00FA5A8B"/>
    <w:rsid w:val="00FA76A4"/>
    <w:rsid w:val="00FE0E4C"/>
    <w:rsid w:val="00FE4B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3486F0"/>
  <w15:docId w15:val="{F02E235D-72D3-4269-8780-5AE4691BE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49A8"/>
    <w:pPr>
      <w:spacing w:after="0" w:line="312" w:lineRule="auto"/>
      <w:ind w:firstLine="709"/>
      <w:jc w:val="both"/>
    </w:pPr>
    <w:rPr>
      <w:rFonts w:ascii="Trebuchet MS" w:hAnsi="Trebuchet MS"/>
      <w:color w:val="000000" w:themeColor="text1"/>
      <w:sz w:val="28"/>
    </w:rPr>
  </w:style>
  <w:style w:type="paragraph" w:styleId="1">
    <w:name w:val="heading 1"/>
    <w:basedOn w:val="a"/>
    <w:next w:val="a"/>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szCs w:val="28"/>
    </w:rPr>
  </w:style>
  <w:style w:type="paragraph" w:styleId="2">
    <w:name w:val="heading 2"/>
    <w:basedOn w:val="a"/>
    <w:next w:val="a"/>
    <w:link w:val="20"/>
    <w:uiPriority w:val="9"/>
    <w:unhideWhenUsed/>
    <w:qFormat/>
    <w:rsid w:val="00121989"/>
    <w:pPr>
      <w:keepNext/>
      <w:keepLines/>
      <w:numPr>
        <w:ilvl w:val="1"/>
        <w:numId w:val="1"/>
      </w:numPr>
      <w:suppressAutoHyphens/>
      <w:spacing w:before="120"/>
      <w:ind w:left="0" w:firstLine="709"/>
      <w:outlineLvl w:val="1"/>
    </w:pPr>
    <w:rPr>
      <w:rFonts w:eastAsiaTheme="majorEastAsia" w:cstheme="majorBidi"/>
      <w:b/>
      <w:bCs/>
      <w:color w:val="05336E"/>
      <w:szCs w:val="26"/>
    </w:rPr>
  </w:style>
  <w:style w:type="paragraph" w:styleId="3">
    <w:name w:val="heading 3"/>
    <w:basedOn w:val="a"/>
    <w:next w:val="a"/>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
    <w:next w:val="a"/>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649A8"/>
    <w:pPr>
      <w:spacing w:after="0" w:line="240" w:lineRule="auto"/>
      <w:ind w:firstLine="709"/>
      <w:jc w:val="both"/>
    </w:pPr>
    <w:rPr>
      <w:rFonts w:ascii="Trebuchet MS" w:hAnsi="Trebuchet MS"/>
      <w:color w:val="000000" w:themeColor="text1"/>
      <w:sz w:val="28"/>
    </w:rPr>
  </w:style>
  <w:style w:type="character" w:customStyle="1" w:styleId="10">
    <w:name w:val="Заголовок 1 Знак"/>
    <w:basedOn w:val="a0"/>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0"/>
    <w:link w:val="2"/>
    <w:uiPriority w:val="9"/>
    <w:rsid w:val="00121989"/>
    <w:rPr>
      <w:rFonts w:ascii="Trebuchet MS" w:eastAsiaTheme="majorEastAsia" w:hAnsi="Trebuchet MS" w:cstheme="majorBidi"/>
      <w:b/>
      <w:bCs/>
      <w:color w:val="05336E"/>
      <w:sz w:val="28"/>
      <w:szCs w:val="26"/>
    </w:rPr>
  </w:style>
  <w:style w:type="paragraph" w:styleId="a4">
    <w:name w:val="List Paragraph"/>
    <w:basedOn w:val="a"/>
    <w:uiPriority w:val="34"/>
    <w:qFormat/>
    <w:rsid w:val="0098480C"/>
    <w:pPr>
      <w:ind w:left="720"/>
      <w:contextualSpacing/>
    </w:pPr>
  </w:style>
  <w:style w:type="character" w:customStyle="1" w:styleId="30">
    <w:name w:val="Заголовок 3 Знак"/>
    <w:basedOn w:val="a0"/>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0"/>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D04E3"/>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a6"/>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character" w:customStyle="1" w:styleId="a6">
    <w:name w:val="Заголовок Знак"/>
    <w:basedOn w:val="a0"/>
    <w:link w:val="a5"/>
    <w:uiPriority w:val="10"/>
    <w:rsid w:val="004654BC"/>
    <w:rPr>
      <w:rFonts w:ascii="Trebuchet MS" w:eastAsiaTheme="majorEastAsia" w:hAnsi="Trebuchet MS" w:cstheme="majorBidi"/>
      <w:b/>
      <w:caps/>
      <w:color w:val="05336E"/>
      <w:spacing w:val="5"/>
      <w:kern w:val="28"/>
      <w:sz w:val="28"/>
      <w:szCs w:val="52"/>
    </w:rPr>
  </w:style>
  <w:style w:type="paragraph" w:styleId="a7">
    <w:name w:val="header"/>
    <w:basedOn w:val="a"/>
    <w:link w:val="a8"/>
    <w:uiPriority w:val="99"/>
    <w:unhideWhenUsed/>
    <w:rsid w:val="00657AD0"/>
    <w:pPr>
      <w:tabs>
        <w:tab w:val="center" w:pos="4677"/>
        <w:tab w:val="right" w:pos="9355"/>
      </w:tabs>
      <w:spacing w:line="240" w:lineRule="auto"/>
    </w:pPr>
  </w:style>
  <w:style w:type="character" w:customStyle="1" w:styleId="a8">
    <w:name w:val="Верхний колонтитул Знак"/>
    <w:basedOn w:val="a0"/>
    <w:link w:val="a7"/>
    <w:uiPriority w:val="99"/>
    <w:rsid w:val="00657AD0"/>
    <w:rPr>
      <w:rFonts w:ascii="Trebuchet MS" w:hAnsi="Trebuchet MS"/>
      <w:color w:val="000000" w:themeColor="text1"/>
      <w:sz w:val="28"/>
    </w:rPr>
  </w:style>
  <w:style w:type="paragraph" w:styleId="a9">
    <w:name w:val="footer"/>
    <w:basedOn w:val="a"/>
    <w:link w:val="aa"/>
    <w:uiPriority w:val="99"/>
    <w:unhideWhenUsed/>
    <w:rsid w:val="00657AD0"/>
    <w:pPr>
      <w:tabs>
        <w:tab w:val="center" w:pos="4677"/>
        <w:tab w:val="right" w:pos="9355"/>
      </w:tabs>
      <w:spacing w:line="240" w:lineRule="auto"/>
    </w:pPr>
  </w:style>
  <w:style w:type="character" w:customStyle="1" w:styleId="aa">
    <w:name w:val="Нижний колонтитул Знак"/>
    <w:basedOn w:val="a0"/>
    <w:link w:val="a9"/>
    <w:uiPriority w:val="99"/>
    <w:rsid w:val="00657AD0"/>
    <w:rPr>
      <w:rFonts w:ascii="Trebuchet MS" w:hAnsi="Trebuchet MS"/>
      <w:color w:val="000000" w:themeColor="text1"/>
      <w:sz w:val="28"/>
    </w:rPr>
  </w:style>
  <w:style w:type="paragraph" w:styleId="ab">
    <w:name w:val="Balloon Text"/>
    <w:basedOn w:val="a"/>
    <w:link w:val="ac"/>
    <w:uiPriority w:val="99"/>
    <w:semiHidden/>
    <w:unhideWhenUsed/>
    <w:rsid w:val="00DA3AE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3AED"/>
    <w:rPr>
      <w:rFonts w:ascii="Tahoma" w:hAnsi="Tahoma" w:cs="Tahoma"/>
      <w:color w:val="000000" w:themeColor="text1"/>
      <w:sz w:val="16"/>
      <w:szCs w:val="16"/>
    </w:rPr>
  </w:style>
  <w:style w:type="paragraph" w:customStyle="1" w:styleId="ad">
    <w:name w:val="Титул_тема"/>
    <w:basedOn w:val="a5"/>
    <w:link w:val="ae"/>
    <w:qFormat/>
    <w:rsid w:val="005B19DD"/>
    <w:rPr>
      <w:caps w:val="0"/>
      <w:sz w:val="56"/>
      <w:szCs w:val="72"/>
    </w:rPr>
  </w:style>
  <w:style w:type="paragraph" w:styleId="af">
    <w:name w:val="Subtitle"/>
    <w:basedOn w:val="a"/>
    <w:next w:val="a"/>
    <w:link w:val="af0"/>
    <w:uiPriority w:val="11"/>
    <w:qFormat/>
    <w:rsid w:val="00FE0E4C"/>
    <w:pPr>
      <w:numPr>
        <w:ilvl w:val="1"/>
      </w:numPr>
      <w:ind w:firstLine="709"/>
      <w:jc w:val="center"/>
    </w:pPr>
    <w:rPr>
      <w:rFonts w:eastAsiaTheme="majorEastAsia" w:cstheme="majorBidi"/>
      <w:iCs/>
      <w:color w:val="05336E"/>
      <w:spacing w:val="15"/>
      <w:sz w:val="40"/>
      <w:szCs w:val="40"/>
    </w:rPr>
  </w:style>
  <w:style w:type="character" w:customStyle="1" w:styleId="ae">
    <w:name w:val="Титул_тема Знак"/>
    <w:basedOn w:val="a6"/>
    <w:link w:val="ad"/>
    <w:rsid w:val="005B19DD"/>
    <w:rPr>
      <w:rFonts w:ascii="Trebuchet MS" w:eastAsiaTheme="majorEastAsia" w:hAnsi="Trebuchet MS" w:cstheme="majorBidi"/>
      <w:b/>
      <w:caps w:val="0"/>
      <w:color w:val="05336E"/>
      <w:spacing w:val="5"/>
      <w:kern w:val="28"/>
      <w:sz w:val="56"/>
      <w:szCs w:val="72"/>
    </w:rPr>
  </w:style>
  <w:style w:type="character" w:customStyle="1" w:styleId="af0">
    <w:name w:val="Подзаголовок Знак"/>
    <w:basedOn w:val="a0"/>
    <w:link w:val="af"/>
    <w:uiPriority w:val="11"/>
    <w:rsid w:val="00FE0E4C"/>
    <w:rPr>
      <w:rFonts w:ascii="Trebuchet MS" w:eastAsiaTheme="majorEastAsia" w:hAnsi="Trebuchet MS" w:cstheme="majorBidi"/>
      <w:iCs/>
      <w:color w:val="05336E"/>
      <w:spacing w:val="15"/>
      <w:sz w:val="40"/>
      <w:szCs w:val="40"/>
    </w:rPr>
  </w:style>
  <w:style w:type="table" w:styleId="af1">
    <w:name w:val="Table Grid"/>
    <w:basedOn w:val="a1"/>
    <w:uiPriority w:val="59"/>
    <w:unhideWhenUsed/>
    <w:rsid w:val="005F6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aption"/>
    <w:basedOn w:val="a"/>
    <w:next w:val="a"/>
    <w:uiPriority w:val="35"/>
    <w:unhideWhenUsed/>
    <w:qFormat/>
    <w:rsid w:val="00F7295A"/>
    <w:pPr>
      <w:spacing w:before="200" w:after="200" w:line="240" w:lineRule="auto"/>
      <w:ind w:firstLine="0"/>
      <w:jc w:val="center"/>
    </w:pPr>
    <w:rPr>
      <w:bCs/>
      <w:color w:val="auto"/>
      <w:sz w:val="24"/>
      <w:szCs w:val="24"/>
    </w:rPr>
  </w:style>
  <w:style w:type="paragraph" w:customStyle="1" w:styleId="af3">
    <w:name w:val="абзац"/>
    <w:basedOn w:val="a"/>
    <w:link w:val="af4"/>
    <w:qFormat/>
    <w:rsid w:val="001816E6"/>
    <w:pPr>
      <w:spacing w:line="288" w:lineRule="auto"/>
      <w:ind w:firstLine="567"/>
    </w:pPr>
    <w:rPr>
      <w:rFonts w:ascii="Arial" w:hAnsi="Arial" w:cs="Arial"/>
      <w:color w:val="auto"/>
      <w:sz w:val="26"/>
      <w:szCs w:val="26"/>
      <w:lang w:eastAsia="en-US"/>
    </w:rPr>
  </w:style>
  <w:style w:type="character" w:customStyle="1" w:styleId="af4">
    <w:name w:val="абзац Знак"/>
    <w:basedOn w:val="a0"/>
    <w:link w:val="af3"/>
    <w:rsid w:val="001816E6"/>
    <w:rPr>
      <w:rFonts w:ascii="Arial" w:hAnsi="Arial" w:cs="Arial"/>
      <w:sz w:val="26"/>
      <w:szCs w:val="26"/>
      <w:lang w:eastAsia="en-US"/>
    </w:rPr>
  </w:style>
  <w:style w:type="character" w:styleId="af5">
    <w:name w:val="Hyperlink"/>
    <w:basedOn w:val="a0"/>
    <w:uiPriority w:val="99"/>
    <w:unhideWhenUsed/>
    <w:rsid w:val="00A652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tatpsy.ru/correlation/velicina/"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1043;&#1088;&#1072;&#1085;&#1090;&#1099;\&#1043;&#1088;&#1072;&#1085;%20&#1048;&#1048;\moodle\Dot1.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AFF80-15B2-43B2-A0C6-00A09AEE8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Dot1.dotm</Template>
  <TotalTime>0</TotalTime>
  <Pages>11</Pages>
  <Words>2508</Words>
  <Characters>14296</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Adm</cp:lastModifiedBy>
  <cp:revision>2</cp:revision>
  <cp:lastPrinted>2022-04-01T08:29:00Z</cp:lastPrinted>
  <dcterms:created xsi:type="dcterms:W3CDTF">2022-04-04T09:47:00Z</dcterms:created>
  <dcterms:modified xsi:type="dcterms:W3CDTF">2022-04-04T09:47:00Z</dcterms:modified>
</cp:coreProperties>
</file>