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3F1A44" w:rsidP="003F1A44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3F1A44" w:rsidP="003F1A44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r>
                              <w:t>Шевляков</w:t>
                            </w:r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r>
                        <w:t>Шевляков</w:t>
                      </w:r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5319C7" w:rsidP="00A62A09">
                            <w:pPr>
                              <w:pStyle w:val="ad"/>
                            </w:pPr>
                            <w:r>
                              <w:t>Машинное обучение</w:t>
                            </w:r>
                          </w:p>
                          <w:p w:rsidR="005319C7" w:rsidRPr="005319C7" w:rsidRDefault="005319C7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5319C7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Введение в машинное обучение и основные понятия статистики. Первичная обработка данных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5319C7" w:rsidP="00A62A09">
                      <w:pPr>
                        <w:pStyle w:val="ad"/>
                      </w:pPr>
                      <w:r>
                        <w:t>Машинное обучение</w:t>
                      </w:r>
                    </w:p>
                    <w:p w:rsidR="005319C7" w:rsidRPr="005319C7" w:rsidRDefault="005319C7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5319C7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Введение в машинное обучение и основные понятия статистики. Первичная обработка данных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25395C" w:rsidRDefault="0025395C" w:rsidP="00E3643D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Задачи и модели машинного обучения</w:t>
      </w:r>
    </w:p>
    <w:p w:rsidR="00E3643D" w:rsidRDefault="00E3643D" w:rsidP="00E3643D">
      <w:pPr>
        <w:rPr>
          <w:b/>
          <w:bCs/>
        </w:rPr>
      </w:pPr>
      <w:r w:rsidRPr="00E3643D">
        <w:rPr>
          <w:b/>
          <w:bCs/>
        </w:rPr>
        <w:t>Где можно встретить модели машинного обучения?</w:t>
      </w:r>
    </w:p>
    <w:p w:rsidR="00E3643D" w:rsidRDefault="00E3643D" w:rsidP="00E3643D">
      <w:pPr>
        <w:pStyle w:val="a4"/>
        <w:numPr>
          <w:ilvl w:val="0"/>
          <w:numId w:val="13"/>
        </w:numPr>
        <w:ind w:left="0" w:firstLine="709"/>
      </w:pPr>
      <w:r w:rsidRPr="00E3643D">
        <w:t>Рекомендательные системы</w:t>
      </w:r>
    </w:p>
    <w:p w:rsidR="00E3643D" w:rsidRDefault="00E3643D" w:rsidP="00E3643D">
      <w:pPr>
        <w:pStyle w:val="a4"/>
        <w:numPr>
          <w:ilvl w:val="0"/>
          <w:numId w:val="13"/>
        </w:numPr>
        <w:ind w:left="0" w:firstLine="709"/>
      </w:pPr>
      <w:r w:rsidRPr="00E3643D">
        <w:t>Работа с текстом</w:t>
      </w:r>
    </w:p>
    <w:p w:rsidR="00E3643D" w:rsidRDefault="00E3643D" w:rsidP="00E3643D">
      <w:pPr>
        <w:pStyle w:val="a4"/>
        <w:numPr>
          <w:ilvl w:val="0"/>
          <w:numId w:val="13"/>
        </w:numPr>
        <w:ind w:left="0" w:firstLine="709"/>
      </w:pPr>
      <w:r w:rsidRPr="00E3643D">
        <w:t>Обработка изображений</w:t>
      </w:r>
    </w:p>
    <w:p w:rsidR="00E3643D" w:rsidRDefault="00E3643D" w:rsidP="00E3643D">
      <w:pPr>
        <w:pStyle w:val="a4"/>
        <w:ind w:left="709" w:firstLine="0"/>
        <w:rPr>
          <w:b/>
          <w:bCs/>
        </w:rPr>
      </w:pPr>
      <w:r w:rsidRPr="00E3643D">
        <w:rPr>
          <w:b/>
          <w:bCs/>
        </w:rPr>
        <w:t>Другие задачи машинного обучения</w:t>
      </w:r>
    </w:p>
    <w:p w:rsidR="00E3643D" w:rsidRPr="00E3643D" w:rsidRDefault="00E3643D" w:rsidP="00E3643D">
      <w:pPr>
        <w:pStyle w:val="a4"/>
        <w:numPr>
          <w:ilvl w:val="0"/>
          <w:numId w:val="14"/>
        </w:numPr>
        <w:ind w:left="0" w:firstLine="709"/>
        <w:rPr>
          <w:bCs/>
        </w:rPr>
      </w:pPr>
      <w:r w:rsidRPr="00E3643D">
        <w:rPr>
          <w:bCs/>
        </w:rPr>
        <w:t xml:space="preserve">Предсказание стоимости жилья </w:t>
      </w:r>
    </w:p>
    <w:p w:rsidR="00E3643D" w:rsidRPr="00E3643D" w:rsidRDefault="00E3643D" w:rsidP="00E3643D">
      <w:pPr>
        <w:pStyle w:val="a4"/>
        <w:numPr>
          <w:ilvl w:val="0"/>
          <w:numId w:val="14"/>
        </w:numPr>
        <w:ind w:left="0" w:firstLine="709"/>
        <w:rPr>
          <w:bCs/>
        </w:rPr>
      </w:pPr>
      <w:r w:rsidRPr="00E3643D">
        <w:rPr>
          <w:bCs/>
        </w:rPr>
        <w:t>Кредитный скоринг</w:t>
      </w:r>
    </w:p>
    <w:p w:rsidR="00E3643D" w:rsidRPr="00E3643D" w:rsidRDefault="00E3643D" w:rsidP="00E3643D">
      <w:pPr>
        <w:pStyle w:val="a4"/>
        <w:numPr>
          <w:ilvl w:val="0"/>
          <w:numId w:val="14"/>
        </w:numPr>
        <w:ind w:left="0" w:firstLine="709"/>
        <w:rPr>
          <w:bCs/>
        </w:rPr>
      </w:pPr>
      <w:r w:rsidRPr="00E3643D">
        <w:rPr>
          <w:bCs/>
        </w:rPr>
        <w:t>Прогнозирование спроса на товары</w:t>
      </w:r>
    </w:p>
    <w:p w:rsidR="00E3643D" w:rsidRPr="00E3643D" w:rsidRDefault="00E3643D" w:rsidP="00E3643D">
      <w:pPr>
        <w:pStyle w:val="a4"/>
        <w:numPr>
          <w:ilvl w:val="0"/>
          <w:numId w:val="14"/>
        </w:numPr>
        <w:ind w:left="0" w:firstLine="709"/>
        <w:rPr>
          <w:bCs/>
        </w:rPr>
      </w:pPr>
      <w:r w:rsidRPr="00E3643D">
        <w:rPr>
          <w:bCs/>
        </w:rPr>
        <w:t>Медицинская диагностика</w:t>
      </w:r>
    </w:p>
    <w:p w:rsidR="00E3643D" w:rsidRPr="00E3643D" w:rsidRDefault="00E3643D" w:rsidP="00E3643D">
      <w:pPr>
        <w:pStyle w:val="a4"/>
        <w:numPr>
          <w:ilvl w:val="0"/>
          <w:numId w:val="14"/>
        </w:numPr>
        <w:ind w:left="0" w:firstLine="709"/>
        <w:rPr>
          <w:bCs/>
        </w:rPr>
      </w:pPr>
      <w:r w:rsidRPr="00E3643D">
        <w:rPr>
          <w:bCs/>
        </w:rPr>
        <w:t>Ранжирование поисковой выдачи</w:t>
      </w:r>
    </w:p>
    <w:p w:rsidR="00E3643D" w:rsidRPr="00E3643D" w:rsidRDefault="00E3643D" w:rsidP="00E3643D">
      <w:pPr>
        <w:pStyle w:val="a4"/>
        <w:numPr>
          <w:ilvl w:val="0"/>
          <w:numId w:val="14"/>
        </w:numPr>
        <w:ind w:left="0" w:firstLine="709"/>
        <w:rPr>
          <w:bCs/>
        </w:rPr>
      </w:pPr>
      <w:r w:rsidRPr="00E3643D">
        <w:rPr>
          <w:bCs/>
        </w:rPr>
        <w:t>Поиски аномалий в данных</w:t>
      </w:r>
    </w:p>
    <w:p w:rsidR="00E3643D" w:rsidRPr="00E3643D" w:rsidRDefault="00E3643D" w:rsidP="00E3643D">
      <w:pPr>
        <w:pStyle w:val="a4"/>
        <w:ind w:left="709" w:firstLine="0"/>
        <w:rPr>
          <w:b/>
          <w:bCs/>
        </w:rPr>
      </w:pPr>
      <w:r w:rsidRPr="00E3643D">
        <w:rPr>
          <w:b/>
          <w:bCs/>
        </w:rPr>
        <w:t>Связь с математическими дисциплинами</w:t>
      </w:r>
    </w:p>
    <w:p w:rsidR="00E3643D" w:rsidRPr="00E3643D" w:rsidRDefault="00E3643D" w:rsidP="00E3643D">
      <w:r w:rsidRPr="00E3643D">
        <w:t>Методы машинного обучения используют резу</w:t>
      </w:r>
      <w:r>
        <w:t xml:space="preserve">льтаты математических дисциплин: </w:t>
      </w:r>
      <w:r w:rsidRPr="00E3643D">
        <w:t>математическая статистика</w:t>
      </w:r>
      <w:r>
        <w:t xml:space="preserve">, </w:t>
      </w:r>
      <w:r w:rsidRPr="00E3643D">
        <w:t>методы оптимизации</w:t>
      </w:r>
      <w:r>
        <w:t xml:space="preserve">, </w:t>
      </w:r>
      <w:r w:rsidRPr="00E3643D">
        <w:t>идеи из геометрии и линейной алгебры</w:t>
      </w:r>
      <w:r>
        <w:t>.</w:t>
      </w:r>
    </w:p>
    <w:p w:rsidR="00E3643D" w:rsidRDefault="00E3643D" w:rsidP="00E3643D">
      <w:pPr>
        <w:rPr>
          <w:b/>
        </w:rPr>
      </w:pPr>
      <w:r w:rsidRPr="00E3643D">
        <w:rPr>
          <w:b/>
        </w:rPr>
        <w:t>Основные задачи машинного обучения</w:t>
      </w:r>
    </w:p>
    <w:p w:rsidR="00E3643D" w:rsidRPr="00E3643D" w:rsidRDefault="00E3643D" w:rsidP="00E3643D">
      <w:pPr>
        <w:pStyle w:val="a4"/>
        <w:numPr>
          <w:ilvl w:val="0"/>
          <w:numId w:val="15"/>
        </w:numPr>
        <w:ind w:left="0" w:firstLine="709"/>
      </w:pPr>
      <w:r w:rsidRPr="00E3643D">
        <w:rPr>
          <w:bCs/>
        </w:rPr>
        <w:t>Восстановление</w:t>
      </w:r>
      <w:r w:rsidRPr="00E3643D">
        <w:t xml:space="preserve"> пропущенных или поврежденных данных.</w:t>
      </w:r>
    </w:p>
    <w:p w:rsidR="00E3643D" w:rsidRPr="00E3643D" w:rsidRDefault="00E3643D" w:rsidP="00E3643D">
      <w:pPr>
        <w:pStyle w:val="a4"/>
        <w:numPr>
          <w:ilvl w:val="0"/>
          <w:numId w:val="15"/>
        </w:numPr>
        <w:ind w:left="0" w:firstLine="709"/>
      </w:pPr>
      <w:r w:rsidRPr="00E3643D">
        <w:rPr>
          <w:bCs/>
        </w:rPr>
        <w:t xml:space="preserve">Поиск выбросов </w:t>
      </w:r>
      <w:r w:rsidRPr="00E3643D">
        <w:t>(</w:t>
      </w:r>
      <w:r w:rsidRPr="00E3643D">
        <w:rPr>
          <w:lang w:val="en-US"/>
        </w:rPr>
        <w:t>outlier</w:t>
      </w:r>
      <w:r w:rsidRPr="00E3643D">
        <w:t xml:space="preserve"> </w:t>
      </w:r>
      <w:r w:rsidRPr="00E3643D">
        <w:rPr>
          <w:lang w:val="en-US"/>
        </w:rPr>
        <w:t>detection</w:t>
      </w:r>
      <w:r w:rsidRPr="00E3643D">
        <w:t>). Есть множество объектов М. Найти в нем все аномальные объекты.</w:t>
      </w:r>
    </w:p>
    <w:p w:rsidR="00E3643D" w:rsidRPr="00E3643D" w:rsidRDefault="00E3643D" w:rsidP="00E3643D">
      <w:pPr>
        <w:pStyle w:val="a4"/>
        <w:numPr>
          <w:ilvl w:val="0"/>
          <w:numId w:val="15"/>
        </w:numPr>
        <w:ind w:left="0" w:firstLine="709"/>
      </w:pPr>
      <w:r w:rsidRPr="00E3643D">
        <w:rPr>
          <w:bCs/>
        </w:rPr>
        <w:t xml:space="preserve">Поиск новизны </w:t>
      </w:r>
      <w:r w:rsidRPr="00E3643D">
        <w:t>(</w:t>
      </w:r>
      <w:r w:rsidRPr="00E3643D">
        <w:rPr>
          <w:lang w:val="en-US"/>
        </w:rPr>
        <w:t>novelty</w:t>
      </w:r>
      <w:r w:rsidRPr="00E3643D">
        <w:t xml:space="preserve"> </w:t>
      </w:r>
      <w:r w:rsidRPr="00E3643D">
        <w:rPr>
          <w:lang w:val="en-US"/>
        </w:rPr>
        <w:t>detection</w:t>
      </w:r>
      <w:r w:rsidRPr="00E3643D">
        <w:t>). Есть множество объектов М. Определить, является ли объект А</w:t>
      </w:r>
      <w:r w:rsidRPr="00E3643D">
        <w:sym w:font="Symbol" w:char="F0CF"/>
      </w:r>
      <w:r w:rsidRPr="00E3643D">
        <w:t>М похожим на объекты из М или нет?</w:t>
      </w:r>
    </w:p>
    <w:p w:rsidR="00E3643D" w:rsidRPr="00E3643D" w:rsidRDefault="00E3643D" w:rsidP="00E3643D">
      <w:pPr>
        <w:pStyle w:val="a4"/>
        <w:numPr>
          <w:ilvl w:val="0"/>
          <w:numId w:val="15"/>
        </w:numPr>
        <w:ind w:left="0" w:firstLine="709"/>
      </w:pPr>
      <w:r w:rsidRPr="00E3643D">
        <w:rPr>
          <w:bCs/>
        </w:rPr>
        <w:t>Кластеризация</w:t>
      </w:r>
      <w:r w:rsidRPr="00E3643D">
        <w:t xml:space="preserve"> (</w:t>
      </w:r>
      <w:r w:rsidRPr="00E3643D">
        <w:rPr>
          <w:lang w:val="en-US"/>
        </w:rPr>
        <w:t>clustering</w:t>
      </w:r>
      <w:r w:rsidRPr="00E3643D">
        <w:t>). Дано множество объектов. Их нужно разбить на несколько групп (кластеров), состоящих из похожих друг на друга объектов.</w:t>
      </w:r>
    </w:p>
    <w:p w:rsidR="00E3643D" w:rsidRDefault="00E3643D" w:rsidP="00E3643D">
      <w:pPr>
        <w:pStyle w:val="a4"/>
        <w:numPr>
          <w:ilvl w:val="0"/>
          <w:numId w:val="15"/>
        </w:numPr>
        <w:ind w:left="0" w:firstLine="709"/>
      </w:pPr>
      <w:r w:rsidRPr="00E3643D">
        <w:rPr>
          <w:bCs/>
        </w:rPr>
        <w:t>Предсказание</w:t>
      </w:r>
      <w:r w:rsidRPr="00E3643D">
        <w:t xml:space="preserve"> (</w:t>
      </w:r>
      <w:r w:rsidRPr="00E3643D">
        <w:rPr>
          <w:lang w:val="en-US"/>
        </w:rPr>
        <w:t>prediction</w:t>
      </w:r>
      <w:r w:rsidRPr="00E3643D">
        <w:t xml:space="preserve">). Есть множество объектов М с известными значениями признака </w:t>
      </w:r>
      <w:r w:rsidRPr="00E3643D">
        <w:rPr>
          <w:lang w:val="en-US"/>
        </w:rPr>
        <w:t>Y</w:t>
      </w:r>
      <w:r w:rsidRPr="00E3643D">
        <w:t xml:space="preserve">. Найти значение признака </w:t>
      </w:r>
      <w:r w:rsidRPr="00E3643D">
        <w:rPr>
          <w:lang w:val="en-US"/>
        </w:rPr>
        <w:t>Y</w:t>
      </w:r>
      <w:r w:rsidRPr="00E3643D">
        <w:t xml:space="preserve"> для нового объекта А</w:t>
      </w:r>
      <w:r w:rsidRPr="00E3643D">
        <w:sym w:font="Symbol" w:char="F0CF"/>
      </w:r>
      <w:r w:rsidRPr="00E3643D">
        <w:t>М.</w:t>
      </w:r>
    </w:p>
    <w:p w:rsidR="00E3643D" w:rsidRPr="00E3643D" w:rsidRDefault="00E3643D" w:rsidP="00E3643D">
      <w:pPr>
        <w:pStyle w:val="a4"/>
        <w:ind w:left="709" w:firstLine="0"/>
        <w:rPr>
          <w:b/>
        </w:rPr>
      </w:pPr>
      <w:r w:rsidRPr="00E3643D">
        <w:rPr>
          <w:b/>
        </w:rPr>
        <w:t>Насколько эффективно машинное обучение?</w:t>
      </w:r>
    </w:p>
    <w:p w:rsidR="003F1A44" w:rsidRDefault="003F1A44" w:rsidP="003F1A44">
      <w:r w:rsidRPr="003F1A44">
        <w:t>Проблемы:</w:t>
      </w:r>
    </w:p>
    <w:p w:rsidR="003F1A44" w:rsidRPr="003F1A44" w:rsidRDefault="003F1A44" w:rsidP="003F1A44">
      <w:r>
        <w:t xml:space="preserve">- </w:t>
      </w:r>
      <w:r w:rsidRPr="003F1A44">
        <w:t>некомпетентность заказчиков;</w:t>
      </w:r>
    </w:p>
    <w:p w:rsidR="003F1A44" w:rsidRPr="003F1A44" w:rsidRDefault="003F1A44" w:rsidP="003F1A44">
      <w:r w:rsidRPr="003F1A44">
        <w:t>МО как фетиш;</w:t>
      </w:r>
    </w:p>
    <w:p w:rsidR="003F1A44" w:rsidRPr="003F1A44" w:rsidRDefault="003F1A44" w:rsidP="003F1A44">
      <w:r>
        <w:t xml:space="preserve">- </w:t>
      </w:r>
      <w:r w:rsidRPr="003F1A44">
        <w:t>эффект от внедрения МО можно заметить не сразу;</w:t>
      </w:r>
    </w:p>
    <w:p w:rsidR="003F1A44" w:rsidRPr="003F1A44" w:rsidRDefault="003F1A44" w:rsidP="003F1A44">
      <w:r>
        <w:lastRenderedPageBreak/>
        <w:t xml:space="preserve">- </w:t>
      </w:r>
      <w:r w:rsidRPr="003F1A44">
        <w:t>кто будет нести ответственность за ошибки модели МО?</w:t>
      </w:r>
    </w:p>
    <w:p w:rsidR="003F1A44" w:rsidRPr="003F1A44" w:rsidRDefault="003F1A44" w:rsidP="003F1A44">
      <w:r>
        <w:t xml:space="preserve">- </w:t>
      </w:r>
      <w:r w:rsidRPr="003F1A44">
        <w:t xml:space="preserve">если модель МО дает правильный ответ, то не совпадение ли это? </w:t>
      </w:r>
    </w:p>
    <w:p w:rsidR="003F1A44" w:rsidRPr="003F1A44" w:rsidRDefault="003F1A44" w:rsidP="003F1A44">
      <w:r>
        <w:t xml:space="preserve">- </w:t>
      </w:r>
      <w:r w:rsidRPr="003F1A44">
        <w:t>сколько случаев совпадения с правильным ответом является признаком присутствия искусственного интеллекта?</w:t>
      </w:r>
    </w:p>
    <w:p w:rsidR="003F1A44" w:rsidRDefault="003F1A44" w:rsidP="003F1A44">
      <w:pPr>
        <w:rPr>
          <w:b/>
        </w:rPr>
      </w:pPr>
      <w:r>
        <w:rPr>
          <w:b/>
        </w:rPr>
        <w:t xml:space="preserve">Что </w:t>
      </w:r>
      <w:r w:rsidRPr="003F1A44">
        <w:rPr>
          <w:b/>
        </w:rPr>
        <w:t>нужно знать при работе в области машинного обучения?</w:t>
      </w:r>
    </w:p>
    <w:p w:rsidR="003F1A44" w:rsidRPr="003F1A44" w:rsidRDefault="003F1A44" w:rsidP="003F1A44">
      <w:r>
        <w:t xml:space="preserve">- </w:t>
      </w:r>
      <w:r w:rsidRPr="003F1A44">
        <w:t>основные идеи алгоритмов МО; что они могут делать, а что они сделать не в состоянии</w:t>
      </w:r>
      <w:r>
        <w:t>;</w:t>
      </w:r>
    </w:p>
    <w:p w:rsidR="003F1A44" w:rsidRPr="003F1A44" w:rsidRDefault="003F1A44" w:rsidP="003F1A44">
      <w:r>
        <w:t xml:space="preserve">- </w:t>
      </w:r>
      <w:r w:rsidRPr="003F1A44">
        <w:t>какие операции при работе с данными не поддаются автоматизации, насколько результат МО зависит от «человеческого фактора»</w:t>
      </w:r>
      <w:r>
        <w:t>;</w:t>
      </w:r>
    </w:p>
    <w:p w:rsidR="003F1A44" w:rsidRPr="003F1A44" w:rsidRDefault="003F1A44" w:rsidP="003F1A44">
      <w:r>
        <w:t xml:space="preserve"> - </w:t>
      </w:r>
      <w:r w:rsidRPr="003F1A44">
        <w:t>методы обмана заказчика (это должны знать и исполнители, и заказчики)</w:t>
      </w:r>
      <w:r>
        <w:t>.</w:t>
      </w:r>
    </w:p>
    <w:p w:rsidR="0025395C" w:rsidRDefault="0025395C" w:rsidP="003F1A44">
      <w:pPr>
        <w:pStyle w:val="1"/>
        <w:ind w:left="0" w:firstLine="0"/>
        <w:rPr>
          <w:rFonts w:eastAsia="Times New Roman"/>
        </w:rPr>
      </w:pPr>
      <w:r>
        <w:rPr>
          <w:rFonts w:eastAsia="Times New Roman"/>
        </w:rPr>
        <w:t>Представление данных для машинного обучения</w:t>
      </w:r>
    </w:p>
    <w:p w:rsidR="008E7BF1" w:rsidRDefault="008E7BF1" w:rsidP="008E7BF1">
      <w:pPr>
        <w:pStyle w:val="2"/>
      </w:pPr>
      <w:r>
        <w:t>Представление данных</w:t>
      </w:r>
    </w:p>
    <w:p w:rsidR="003F1A44" w:rsidRDefault="003F1A44" w:rsidP="003F1A44">
      <w:r w:rsidRPr="003F1A44">
        <w:t>Данные будем представлять в виде таблицы</w:t>
      </w:r>
      <w:r w:rsidR="008E7BF1">
        <w:t xml:space="preserve"> (</w:t>
      </w:r>
      <w:r w:rsidR="008E7BF1" w:rsidRPr="00BD6090">
        <w:rPr>
          <w:szCs w:val="28"/>
        </w:rPr>
        <w:t>Таблица</w:t>
      </w:r>
      <w:r w:rsidR="008E7BF1">
        <w:t xml:space="preserve"> 1)</w:t>
      </w:r>
      <w:r>
        <w:t>.</w:t>
      </w:r>
    </w:p>
    <w:p w:rsidR="008E7BF1" w:rsidRPr="00BA0509" w:rsidRDefault="008E7BF1" w:rsidP="008E7BF1">
      <w:pPr>
        <w:jc w:val="right"/>
        <w:rPr>
          <w:sz w:val="24"/>
          <w:szCs w:val="24"/>
          <w:lang w:val="en-US"/>
        </w:rPr>
      </w:pPr>
      <w:r w:rsidRPr="005F6140">
        <w:rPr>
          <w:sz w:val="24"/>
          <w:szCs w:val="24"/>
        </w:rPr>
        <w:t xml:space="preserve">Таблица </w:t>
      </w:r>
      <w:r w:rsidRPr="005F6140">
        <w:rPr>
          <w:sz w:val="24"/>
          <w:szCs w:val="24"/>
        </w:rPr>
        <w:fldChar w:fldCharType="begin"/>
      </w:r>
      <w:r w:rsidRPr="005F6140">
        <w:rPr>
          <w:sz w:val="24"/>
          <w:szCs w:val="24"/>
        </w:rPr>
        <w:instrText xml:space="preserve"> SEQ Таблица \* ARABIC </w:instrText>
      </w:r>
      <w:r w:rsidRPr="005F6140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Pr="005F6140">
        <w:rPr>
          <w:sz w:val="24"/>
          <w:szCs w:val="24"/>
        </w:rPr>
        <w:fldChar w:fldCharType="end"/>
      </w:r>
    </w:p>
    <w:tbl>
      <w:tblPr>
        <w:tblW w:w="991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00"/>
        <w:gridCol w:w="2119"/>
        <w:gridCol w:w="2119"/>
        <w:gridCol w:w="1203"/>
        <w:gridCol w:w="2272"/>
      </w:tblGrid>
      <w:tr w:rsidR="003F1A44" w:rsidRPr="003F1A44" w:rsidTr="003F1A44">
        <w:trPr>
          <w:trHeight w:val="501"/>
        </w:trPr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pPr>
              <w:ind w:firstLine="128"/>
            </w:pPr>
            <w:r w:rsidRPr="003F1A44">
              <w:rPr>
                <w:b/>
                <w:bCs/>
              </w:rPr>
              <w:t>Объекты</w:t>
            </w:r>
          </w:p>
        </w:tc>
        <w:tc>
          <w:tcPr>
            <w:tcW w:w="2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pPr>
              <w:ind w:firstLine="200"/>
            </w:pPr>
            <w:r w:rsidRPr="003F1A44">
              <w:rPr>
                <w:b/>
                <w:bCs/>
              </w:rPr>
              <w:t>Признак</w:t>
            </w:r>
            <w:r w:rsidRPr="003F1A44">
              <w:rPr>
                <w:b/>
                <w:bCs/>
                <w:lang w:val="en-US"/>
              </w:rPr>
              <w:t xml:space="preserve"> </w:t>
            </w:r>
            <w:r w:rsidRPr="003F1A44">
              <w:rPr>
                <w:b/>
                <w:bCs/>
              </w:rPr>
              <w:t>1</w:t>
            </w:r>
          </w:p>
        </w:tc>
        <w:tc>
          <w:tcPr>
            <w:tcW w:w="2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pPr>
              <w:ind w:firstLine="202"/>
            </w:pPr>
            <w:r w:rsidRPr="003F1A44">
              <w:rPr>
                <w:b/>
                <w:bCs/>
              </w:rPr>
              <w:t>Признак</w:t>
            </w:r>
            <w:r w:rsidRPr="003F1A44">
              <w:rPr>
                <w:b/>
                <w:bCs/>
                <w:lang w:val="en-US"/>
              </w:rPr>
              <w:t xml:space="preserve"> </w:t>
            </w:r>
            <w:r w:rsidRPr="003F1A44">
              <w:rPr>
                <w:b/>
                <w:bCs/>
              </w:rPr>
              <w:t>2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b/>
                <w:bCs/>
                <w:lang w:val="en-US"/>
              </w:rPr>
              <w:t>…</w:t>
            </w:r>
          </w:p>
        </w:tc>
        <w:tc>
          <w:tcPr>
            <w:tcW w:w="22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pPr>
              <w:ind w:firstLine="280"/>
            </w:pPr>
            <w:r w:rsidRPr="003F1A44">
              <w:rPr>
                <w:b/>
                <w:bCs/>
              </w:rPr>
              <w:t>Признак</w:t>
            </w:r>
            <w:r w:rsidRPr="003F1A44">
              <w:rPr>
                <w:b/>
                <w:bCs/>
                <w:lang w:val="en-US"/>
              </w:rPr>
              <w:t xml:space="preserve"> m</w:t>
            </w:r>
          </w:p>
        </w:tc>
      </w:tr>
      <w:tr w:rsidR="003F1A44" w:rsidRPr="003F1A44" w:rsidTr="003F1A44">
        <w:trPr>
          <w:trHeight w:val="501"/>
        </w:trPr>
        <w:tc>
          <w:tcPr>
            <w:tcW w:w="2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A</w:t>
            </w:r>
            <w:r w:rsidRPr="003F1A44">
              <w:rPr>
                <w:vertAlign w:val="subscript"/>
                <w:lang w:val="en-US"/>
              </w:rPr>
              <w:t>1</w:t>
            </w:r>
          </w:p>
        </w:tc>
        <w:tc>
          <w:tcPr>
            <w:tcW w:w="2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P</w:t>
            </w:r>
            <w:r w:rsidRPr="003F1A44">
              <w:rPr>
                <w:vertAlign w:val="subscript"/>
                <w:lang w:val="en-US"/>
              </w:rPr>
              <w:t>11</w:t>
            </w:r>
          </w:p>
        </w:tc>
        <w:tc>
          <w:tcPr>
            <w:tcW w:w="2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P</w:t>
            </w:r>
            <w:r w:rsidRPr="003F1A44">
              <w:rPr>
                <w:vertAlign w:val="subscript"/>
                <w:lang w:val="en-US"/>
              </w:rPr>
              <w:t>12</w:t>
            </w:r>
          </w:p>
        </w:tc>
        <w:tc>
          <w:tcPr>
            <w:tcW w:w="12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…</w:t>
            </w:r>
          </w:p>
        </w:tc>
        <w:tc>
          <w:tcPr>
            <w:tcW w:w="22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P</w:t>
            </w:r>
            <w:r w:rsidRPr="003F1A44">
              <w:rPr>
                <w:vertAlign w:val="subscript"/>
                <w:lang w:val="en-US"/>
              </w:rPr>
              <w:t>1m</w:t>
            </w:r>
          </w:p>
        </w:tc>
      </w:tr>
      <w:tr w:rsidR="003F1A44" w:rsidRPr="003F1A44" w:rsidTr="003F1A44">
        <w:trPr>
          <w:trHeight w:val="501"/>
        </w:trPr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A</w:t>
            </w:r>
            <w:r w:rsidRPr="003F1A44">
              <w:rPr>
                <w:vertAlign w:val="subscript"/>
                <w:lang w:val="en-US"/>
              </w:rPr>
              <w:t>2</w:t>
            </w:r>
          </w:p>
        </w:tc>
        <w:tc>
          <w:tcPr>
            <w:tcW w:w="2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P</w:t>
            </w:r>
            <w:r w:rsidRPr="003F1A44">
              <w:rPr>
                <w:vertAlign w:val="subscript"/>
                <w:lang w:val="en-US"/>
              </w:rPr>
              <w:t>21</w:t>
            </w:r>
          </w:p>
        </w:tc>
        <w:tc>
          <w:tcPr>
            <w:tcW w:w="2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P</w:t>
            </w:r>
            <w:r w:rsidRPr="003F1A44">
              <w:rPr>
                <w:vertAlign w:val="subscript"/>
                <w:lang w:val="en-US"/>
              </w:rPr>
              <w:t>22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…</w:t>
            </w:r>
          </w:p>
        </w:tc>
        <w:tc>
          <w:tcPr>
            <w:tcW w:w="22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P</w:t>
            </w:r>
            <w:r w:rsidRPr="003F1A44">
              <w:rPr>
                <w:vertAlign w:val="subscript"/>
                <w:lang w:val="en-US"/>
              </w:rPr>
              <w:t>2m</w:t>
            </w:r>
          </w:p>
        </w:tc>
      </w:tr>
      <w:tr w:rsidR="003F1A44" w:rsidRPr="003F1A44" w:rsidTr="003F1A44">
        <w:trPr>
          <w:trHeight w:val="501"/>
        </w:trPr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vertAlign w:val="subscript"/>
                <w:lang w:val="en-US"/>
              </w:rPr>
              <w:t>…</w:t>
            </w:r>
          </w:p>
        </w:tc>
        <w:tc>
          <w:tcPr>
            <w:tcW w:w="2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...</w:t>
            </w:r>
          </w:p>
        </w:tc>
        <w:tc>
          <w:tcPr>
            <w:tcW w:w="2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…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…</w:t>
            </w:r>
          </w:p>
        </w:tc>
        <w:tc>
          <w:tcPr>
            <w:tcW w:w="22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…</w:t>
            </w:r>
          </w:p>
        </w:tc>
      </w:tr>
      <w:tr w:rsidR="003F1A44" w:rsidRPr="003F1A44" w:rsidTr="003F1A44">
        <w:trPr>
          <w:trHeight w:val="501"/>
        </w:trPr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A</w:t>
            </w:r>
            <w:r w:rsidRPr="003F1A44">
              <w:rPr>
                <w:vertAlign w:val="subscript"/>
                <w:lang w:val="en-US"/>
              </w:rPr>
              <w:t>n</w:t>
            </w:r>
          </w:p>
        </w:tc>
        <w:tc>
          <w:tcPr>
            <w:tcW w:w="2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P</w:t>
            </w:r>
            <w:r w:rsidRPr="003F1A44">
              <w:rPr>
                <w:vertAlign w:val="subscript"/>
                <w:lang w:val="en-US"/>
              </w:rPr>
              <w:t>n1</w:t>
            </w:r>
          </w:p>
        </w:tc>
        <w:tc>
          <w:tcPr>
            <w:tcW w:w="2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P</w:t>
            </w:r>
            <w:r w:rsidRPr="003F1A44">
              <w:rPr>
                <w:vertAlign w:val="subscript"/>
                <w:lang w:val="en-US"/>
              </w:rPr>
              <w:t>n2</w:t>
            </w:r>
          </w:p>
        </w:tc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…</w:t>
            </w:r>
          </w:p>
        </w:tc>
        <w:tc>
          <w:tcPr>
            <w:tcW w:w="22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54" w:type="dxa"/>
              <w:left w:w="144" w:type="dxa"/>
              <w:bottom w:w="54" w:type="dxa"/>
              <w:right w:w="144" w:type="dxa"/>
            </w:tcMar>
            <w:hideMark/>
          </w:tcPr>
          <w:p w:rsidR="003F1A44" w:rsidRPr="003F1A44" w:rsidRDefault="003F1A44" w:rsidP="003F1A44">
            <w:r w:rsidRPr="003F1A44">
              <w:rPr>
                <w:lang w:val="en-US"/>
              </w:rPr>
              <w:t>P</w:t>
            </w:r>
            <w:r w:rsidRPr="003F1A44">
              <w:rPr>
                <w:vertAlign w:val="subscript"/>
                <w:lang w:val="en-US"/>
              </w:rPr>
              <w:t>nm</w:t>
            </w:r>
          </w:p>
        </w:tc>
      </w:tr>
    </w:tbl>
    <w:p w:rsidR="003F1A44" w:rsidRPr="003F1A44" w:rsidRDefault="003F1A44" w:rsidP="003F1A44"/>
    <w:p w:rsidR="003F1A44" w:rsidRPr="003F1A44" w:rsidRDefault="003F1A44" w:rsidP="003F1A44">
      <w:r w:rsidRPr="003F1A44">
        <w:t xml:space="preserve">Здесь </w:t>
      </w:r>
      <w:r w:rsidRPr="003F1A44">
        <w:rPr>
          <w:lang w:val="en-US"/>
        </w:rPr>
        <w:t>n</w:t>
      </w:r>
      <w:r w:rsidRPr="003F1A44">
        <w:t xml:space="preserve"> объектов, у каждого их которых имеется </w:t>
      </w:r>
      <w:r w:rsidRPr="003F1A44">
        <w:rPr>
          <w:lang w:val="en-US"/>
        </w:rPr>
        <w:t>m</w:t>
      </w:r>
      <w:r w:rsidRPr="003F1A44">
        <w:t xml:space="preserve"> признаков (фич).</w:t>
      </w:r>
    </w:p>
    <w:p w:rsidR="003F1A44" w:rsidRDefault="003F1A44" w:rsidP="003F1A44">
      <w:r w:rsidRPr="003F1A44">
        <w:t xml:space="preserve">С помощью </w:t>
      </w:r>
      <w:r w:rsidRPr="003F1A44">
        <w:rPr>
          <w:lang w:val="en-US"/>
        </w:rPr>
        <w:t>P</w:t>
      </w:r>
      <w:r w:rsidRPr="003F1A44">
        <w:t>(</w:t>
      </w:r>
      <w:r w:rsidRPr="003F1A44">
        <w:rPr>
          <w:lang w:val="en-US"/>
        </w:rPr>
        <w:t>A</w:t>
      </w:r>
      <w:r w:rsidRPr="003F1A44">
        <w:t xml:space="preserve">) будем обозначать значение признака Р для объекта А. Число </w:t>
      </w:r>
      <w:r w:rsidRPr="003F1A44">
        <w:rPr>
          <w:lang w:val="en-US"/>
        </w:rPr>
        <w:t>n</w:t>
      </w:r>
      <w:r w:rsidRPr="003F1A44">
        <w:t xml:space="preserve"> называется </w:t>
      </w:r>
      <w:r w:rsidRPr="003F1A44">
        <w:rPr>
          <w:bCs/>
        </w:rPr>
        <w:t>объёмом</w:t>
      </w:r>
      <w:r w:rsidRPr="003F1A44">
        <w:t xml:space="preserve"> выборки.</w:t>
      </w:r>
    </w:p>
    <w:p w:rsidR="003F1A44" w:rsidRPr="003F1A44" w:rsidRDefault="003F1A44" w:rsidP="008E7BF1">
      <w:pPr>
        <w:pStyle w:val="2"/>
      </w:pPr>
      <w:r w:rsidRPr="003F1A44">
        <w:t>Типы признаков</w:t>
      </w:r>
    </w:p>
    <w:p w:rsidR="003F1A44" w:rsidRPr="003F1A44" w:rsidRDefault="003F1A44" w:rsidP="003F1A44">
      <w:r w:rsidRPr="003F1A44">
        <w:t>Признак называется:</w:t>
      </w:r>
    </w:p>
    <w:p w:rsidR="003F1A44" w:rsidRDefault="003F1A44" w:rsidP="003F1A44">
      <w:pPr>
        <w:rPr>
          <w:bCs/>
        </w:rPr>
      </w:pPr>
      <w:r w:rsidRPr="003F1A44">
        <w:rPr>
          <w:b/>
          <w:bCs/>
        </w:rPr>
        <w:t>Количественным</w:t>
      </w:r>
      <w:r>
        <w:rPr>
          <w:b/>
          <w:bCs/>
        </w:rPr>
        <w:t xml:space="preserve"> </w:t>
      </w:r>
      <w:r w:rsidRPr="003F1A44">
        <w:rPr>
          <w:b/>
          <w:bCs/>
        </w:rPr>
        <w:t>(числовым)</w:t>
      </w:r>
      <w:r>
        <w:rPr>
          <w:b/>
          <w:bCs/>
        </w:rPr>
        <w:t xml:space="preserve"> </w:t>
      </w:r>
      <w:r w:rsidRPr="003F1A44">
        <w:rPr>
          <w:b/>
          <w:bCs/>
        </w:rPr>
        <w:t xml:space="preserve">– </w:t>
      </w:r>
      <w:r w:rsidRPr="003F1A44">
        <w:rPr>
          <w:bCs/>
        </w:rPr>
        <w:t>если область его значений – вещественные числа, и сам признак имеет числовую природу.</w:t>
      </w:r>
    </w:p>
    <w:p w:rsidR="003F1A44" w:rsidRDefault="003F1A44" w:rsidP="003F1A44">
      <w:pPr>
        <w:rPr>
          <w:bCs/>
        </w:rPr>
      </w:pPr>
      <w:r w:rsidRPr="003F1A44">
        <w:rPr>
          <w:b/>
          <w:bCs/>
        </w:rPr>
        <w:t>Порядковым</w:t>
      </w:r>
      <w:r>
        <w:rPr>
          <w:b/>
          <w:bCs/>
        </w:rPr>
        <w:t xml:space="preserve"> </w:t>
      </w:r>
      <w:r w:rsidRPr="003F1A44">
        <w:rPr>
          <w:b/>
          <w:bCs/>
        </w:rPr>
        <w:t xml:space="preserve">– </w:t>
      </w:r>
      <w:r w:rsidRPr="003F1A44">
        <w:rPr>
          <w:bCs/>
        </w:rPr>
        <w:t>если признак задает порядок на объектах.</w:t>
      </w:r>
    </w:p>
    <w:p w:rsidR="008E7BF1" w:rsidRDefault="003F1A44" w:rsidP="003F1A44">
      <w:pPr>
        <w:rPr>
          <w:bCs/>
        </w:rPr>
      </w:pPr>
      <w:r w:rsidRPr="003F1A44">
        <w:rPr>
          <w:b/>
          <w:bCs/>
        </w:rPr>
        <w:lastRenderedPageBreak/>
        <w:t>Номинальным (категориальным)</w:t>
      </w:r>
      <w:r>
        <w:rPr>
          <w:b/>
          <w:bCs/>
        </w:rPr>
        <w:t xml:space="preserve"> </w:t>
      </w:r>
      <w:r w:rsidRPr="003F1A44">
        <w:rPr>
          <w:bCs/>
        </w:rPr>
        <w:t>– если признак не имеет числовой природы и, как правило, число его возможных значений конечно. В частности, бинарный признак – это номинальный признак с 2-мя возможными значениями</w:t>
      </w:r>
      <w:r>
        <w:rPr>
          <w:bCs/>
        </w:rPr>
        <w:t>.</w:t>
      </w:r>
    </w:p>
    <w:p w:rsidR="008E7BF1" w:rsidRDefault="008E7BF1" w:rsidP="008E7BF1">
      <w:pPr>
        <w:rPr>
          <w:bCs/>
        </w:rPr>
      </w:pPr>
      <w:r w:rsidRPr="008E7BF1">
        <w:rPr>
          <w:bCs/>
        </w:rPr>
        <w:t>Все объекты должны иметь одинаковое количество признаков, чтобы их можно было внести в одну таблицу.</w:t>
      </w:r>
    </w:p>
    <w:p w:rsidR="0025395C" w:rsidRPr="0025395C" w:rsidRDefault="0025395C" w:rsidP="001E0700">
      <w:pPr>
        <w:pStyle w:val="1"/>
        <w:keepLines w:val="0"/>
        <w:ind w:left="0" w:firstLine="0"/>
        <w:rPr>
          <w:rFonts w:eastAsia="Times New Roman"/>
        </w:rPr>
      </w:pPr>
      <w:r w:rsidRPr="0025395C">
        <w:rPr>
          <w:rFonts w:eastAsia="Times New Roman"/>
        </w:rPr>
        <w:lastRenderedPageBreak/>
        <w:t>Характеристики признаков.</w:t>
      </w:r>
      <w:r w:rsidRPr="0025395C">
        <w:rPr>
          <w:rFonts w:eastAsia="Times New Roman"/>
        </w:rPr>
        <w:br/>
        <w:t>Основные понятия математической статистики</w:t>
      </w:r>
    </w:p>
    <w:p w:rsidR="008E7BF1" w:rsidRDefault="008E7BF1" w:rsidP="008E7BF1">
      <w:pPr>
        <w:pStyle w:val="2"/>
      </w:pPr>
      <w:r>
        <w:t>Признаки</w:t>
      </w:r>
    </w:p>
    <w:p w:rsidR="008E7BF1" w:rsidRDefault="008E7BF1" w:rsidP="008E7BF1">
      <w:pPr>
        <w:keepNext/>
        <w:spacing w:before="120" w:after="80"/>
        <w:rPr>
          <w:noProof/>
        </w:rPr>
      </w:pPr>
      <w:r w:rsidRPr="008E7BF1">
        <w:t xml:space="preserve">Пусть </w:t>
      </w:r>
      <w:r w:rsidRPr="008E7BF1">
        <w:rPr>
          <w:i/>
          <w:iCs/>
        </w:rPr>
        <w:t>Р</w:t>
      </w:r>
      <w:r w:rsidRPr="008E7BF1">
        <w:t xml:space="preserve"> – столбец со значениями числового признака Р из нашей таблицы:</w:t>
      </w:r>
      <w:r w:rsidRPr="008E7BF1">
        <w:rPr>
          <w:noProof/>
        </w:rPr>
        <w:t xml:space="preserve"> </w:t>
      </w:r>
    </w:p>
    <w:p w:rsidR="008E7BF1" w:rsidRPr="008E7BF1" w:rsidRDefault="008E7BF1" w:rsidP="008E7BF1">
      <w:pPr>
        <w:keepNext/>
        <w:spacing w:before="120" w:after="80"/>
      </w:pPr>
      <w:r w:rsidRPr="008E7BF1">
        <w:drawing>
          <wp:inline distT="0" distB="0" distL="0" distR="0" wp14:anchorId="4FC701C3" wp14:editId="209B7E98">
            <wp:extent cx="1661160" cy="259778"/>
            <wp:effectExtent l="0" t="0" r="0" b="698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6" cy="28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BF1" w:rsidRPr="008E7BF1" w:rsidRDefault="008E7BF1" w:rsidP="008E7BF1">
      <w:pPr>
        <w:keepNext/>
        <w:spacing w:before="120" w:after="80"/>
      </w:pPr>
      <w:r w:rsidRPr="008E7BF1">
        <w:t xml:space="preserve">Что можно посчитать для </w:t>
      </w:r>
      <w:r w:rsidRPr="008E7BF1">
        <w:rPr>
          <w:i/>
          <w:iCs/>
          <w:lang w:val="en-US"/>
        </w:rPr>
        <w:t>P</w:t>
      </w:r>
      <w:r w:rsidRPr="008E7BF1">
        <w:t>?</w:t>
      </w:r>
    </w:p>
    <w:p w:rsidR="00000000" w:rsidRPr="008E7BF1" w:rsidRDefault="00253938" w:rsidP="008E7BF1">
      <w:pPr>
        <w:keepNext/>
        <w:numPr>
          <w:ilvl w:val="0"/>
          <w:numId w:val="16"/>
        </w:numPr>
        <w:tabs>
          <w:tab w:val="clear" w:pos="720"/>
          <w:tab w:val="num" w:pos="993"/>
        </w:tabs>
        <w:spacing w:before="120" w:after="80"/>
        <w:ind w:left="0" w:firstLine="709"/>
      </w:pPr>
      <w:r w:rsidRPr="008E7BF1">
        <w:t>Минимальное и максимальное значение.</w:t>
      </w:r>
    </w:p>
    <w:p w:rsidR="008E7BF1" w:rsidRDefault="008E7BF1" w:rsidP="008E7BF1">
      <w:pPr>
        <w:pStyle w:val="a4"/>
        <w:keepNext/>
        <w:numPr>
          <w:ilvl w:val="0"/>
          <w:numId w:val="16"/>
        </w:numPr>
        <w:tabs>
          <w:tab w:val="clear" w:pos="720"/>
        </w:tabs>
        <w:spacing w:before="120" w:after="80"/>
        <w:ind w:left="0" w:firstLine="709"/>
      </w:pPr>
      <w:r w:rsidRPr="008E7BF1">
        <w:rPr>
          <w:bCs/>
        </w:rPr>
        <w:t>Среднее</w:t>
      </w:r>
      <w:r w:rsidRPr="008E7BF1">
        <w:rPr>
          <w:b/>
          <w:bCs/>
        </w:rPr>
        <w:t xml:space="preserve"> </w:t>
      </w:r>
      <w:r w:rsidRPr="008E7BF1">
        <w:t>значение</w:t>
      </w:r>
      <w:r>
        <w:t xml:space="preserve"> </w:t>
      </w:r>
    </w:p>
    <w:p w:rsidR="008E7BF1" w:rsidRDefault="008E7BF1" w:rsidP="008E7BF1">
      <w:pPr>
        <w:pStyle w:val="a4"/>
        <w:keepNext/>
        <w:spacing w:before="120" w:after="80"/>
        <w:ind w:firstLine="0"/>
      </w:pPr>
      <w:r w:rsidRPr="008E7BF1">
        <w:drawing>
          <wp:inline distT="0" distB="0" distL="0" distR="0" wp14:anchorId="0CF0E830" wp14:editId="1108237A">
            <wp:extent cx="2072640" cy="445757"/>
            <wp:effectExtent l="0" t="0" r="381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96" cy="46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BF1" w:rsidRPr="008E7BF1" w:rsidRDefault="008E7BF1" w:rsidP="008E7BF1">
      <w:pPr>
        <w:pStyle w:val="a4"/>
        <w:keepNext/>
        <w:tabs>
          <w:tab w:val="left" w:pos="1276"/>
        </w:tabs>
        <w:spacing w:before="120" w:after="80"/>
        <w:ind w:left="0"/>
      </w:pPr>
      <w:r w:rsidRPr="008E7BF1">
        <w:t xml:space="preserve">3. </w:t>
      </w:r>
      <w:r w:rsidRPr="008E7BF1">
        <w:rPr>
          <w:bCs/>
        </w:rPr>
        <w:t>Медиану</w:t>
      </w:r>
      <w:r w:rsidRPr="008E7BF1">
        <w:rPr>
          <w:b/>
          <w:bCs/>
        </w:rPr>
        <w:t xml:space="preserve"> </w:t>
      </w:r>
      <w:r w:rsidRPr="008E7BF1">
        <w:t xml:space="preserve">-  такое число </w:t>
      </w:r>
      <w:r w:rsidRPr="008E7BF1">
        <w:rPr>
          <w:i/>
          <w:iCs/>
          <w:lang w:val="en-US"/>
        </w:rPr>
        <w:t>h</w:t>
      </w:r>
      <w:r w:rsidRPr="008E7BF1">
        <w:rPr>
          <w:i/>
          <w:iCs/>
          <w:vertAlign w:val="subscript"/>
          <w:lang w:val="en-US"/>
        </w:rPr>
        <w:t>P</w:t>
      </w:r>
      <w:r w:rsidRPr="008E7BF1">
        <w:t xml:space="preserve">, что ровно половина из элементов </w:t>
      </w:r>
      <w:r w:rsidRPr="008E7BF1">
        <w:rPr>
          <w:i/>
          <w:iCs/>
          <w:lang w:val="en-US"/>
        </w:rPr>
        <w:t>p</w:t>
      </w:r>
      <w:r w:rsidRPr="008E7BF1">
        <w:rPr>
          <w:i/>
          <w:iCs/>
          <w:vertAlign w:val="subscript"/>
          <w:lang w:val="en-US"/>
        </w:rPr>
        <w:t>i</w:t>
      </w:r>
      <w:r w:rsidRPr="008E7BF1">
        <w:t xml:space="preserve"> больше него, а другая половина меньше него.</w:t>
      </w:r>
    </w:p>
    <w:p w:rsidR="008E7BF1" w:rsidRPr="008E7BF1" w:rsidRDefault="008E7BF1" w:rsidP="008E7BF1">
      <w:pPr>
        <w:pStyle w:val="a4"/>
        <w:keepNext/>
        <w:tabs>
          <w:tab w:val="left" w:pos="1276"/>
        </w:tabs>
        <w:spacing w:before="120" w:after="80"/>
        <w:ind w:left="0"/>
      </w:pPr>
      <w:r w:rsidRPr="008E7BF1">
        <w:t>Медиана – это не то же самое, что и среднее:</w:t>
      </w:r>
      <w:r>
        <w:t xml:space="preserve"> д</w:t>
      </w:r>
      <w:r w:rsidRPr="008E7BF1">
        <w:t>ля (3,5,5,9,11) среднее значение 4.6, а медиана 5.</w:t>
      </w:r>
    </w:p>
    <w:p w:rsidR="008E7BF1" w:rsidRPr="008E7BF1" w:rsidRDefault="008E7BF1" w:rsidP="008E7BF1">
      <w:pPr>
        <w:pStyle w:val="2"/>
      </w:pPr>
      <w:r w:rsidRPr="008E7BF1">
        <w:t>Вычисление медианы</w:t>
      </w:r>
    </w:p>
    <w:p w:rsidR="008E7BF1" w:rsidRPr="008E7BF1" w:rsidRDefault="008E7BF1" w:rsidP="008E7BF1">
      <w:pPr>
        <w:keepNext/>
        <w:spacing w:before="120" w:after="80"/>
      </w:pPr>
      <w:r w:rsidRPr="008E7BF1">
        <w:t xml:space="preserve">Для выборок чётного объёма медиана не определена однозначно. </w:t>
      </w:r>
    </w:p>
    <w:p w:rsidR="008E7BF1" w:rsidRPr="008E7BF1" w:rsidRDefault="008E7BF1" w:rsidP="008E7BF1">
      <w:pPr>
        <w:keepNext/>
        <w:spacing w:before="120" w:after="80"/>
      </w:pPr>
      <w:r w:rsidRPr="008E7BF1">
        <w:t>Где тут медиана: (1,3,4,5)?</w:t>
      </w:r>
    </w:p>
    <w:p w:rsidR="008E7BF1" w:rsidRPr="008E7BF1" w:rsidRDefault="008E7BF1" w:rsidP="008E7BF1">
      <w:pPr>
        <w:keepNext/>
        <w:spacing w:before="120" w:after="80"/>
      </w:pPr>
      <w:r w:rsidRPr="008E7BF1">
        <w:t>Но на практике в качестве медианы берут среднее арифметическое между двумя «центральными» значениями.</w:t>
      </w:r>
    </w:p>
    <w:p w:rsidR="008E7BF1" w:rsidRPr="008E7BF1" w:rsidRDefault="008E7BF1" w:rsidP="008E7BF1">
      <w:pPr>
        <w:keepNext/>
        <w:spacing w:before="120" w:after="80"/>
      </w:pPr>
      <w:r w:rsidRPr="008E7BF1">
        <w:t>То есть в примере выше медиана равна (3+4)/2=3.5</w:t>
      </w:r>
    </w:p>
    <w:p w:rsidR="008E7BF1" w:rsidRDefault="008E7BF1" w:rsidP="008E7BF1">
      <w:pPr>
        <w:keepNext/>
        <w:spacing w:before="120" w:after="80"/>
      </w:pPr>
      <w:r w:rsidRPr="008E7BF1">
        <w:rPr>
          <w:b/>
          <w:bCs/>
        </w:rPr>
        <w:t xml:space="preserve">Совет: </w:t>
      </w:r>
      <w:r w:rsidRPr="008E7BF1">
        <w:t>чтобы быстро вычислить медиану, нужно мысленно упорядочить массив по возрастанию и взять число из середины.</w:t>
      </w:r>
    </w:p>
    <w:p w:rsidR="001E0700" w:rsidRDefault="001E0700" w:rsidP="001E0700">
      <w:pPr>
        <w:pStyle w:val="2"/>
      </w:pPr>
      <w:r w:rsidRPr="001E0700">
        <w:t xml:space="preserve">Медиана </w:t>
      </w:r>
      <w:r w:rsidRPr="001E0700">
        <w:rPr>
          <w:lang w:val="en-US"/>
        </w:rPr>
        <w:t xml:space="preserve">vs </w:t>
      </w:r>
      <w:r w:rsidRPr="001E0700">
        <w:t>среднее</w:t>
      </w:r>
    </w:p>
    <w:p w:rsidR="001E0700" w:rsidRPr="001E0700" w:rsidRDefault="001E0700" w:rsidP="001E0700">
      <w:r w:rsidRPr="001E0700">
        <w:t>Значение медианы не так сильно (как среднее) зависит от попадания в выборку аномально больших и аномально малых значений признака.</w:t>
      </w:r>
    </w:p>
    <w:p w:rsidR="001E0700" w:rsidRPr="001E0700" w:rsidRDefault="001E0700" w:rsidP="001E0700">
      <w:r w:rsidRPr="001E0700">
        <w:t xml:space="preserve">Теперь понимаете, почему официальная пропаганда всегда употребляет понятия: </w:t>
      </w:r>
    </w:p>
    <w:p w:rsidR="001E0700" w:rsidRPr="001E0700" w:rsidRDefault="001E0700" w:rsidP="001E0700">
      <w:pPr>
        <w:pStyle w:val="a4"/>
        <w:numPr>
          <w:ilvl w:val="0"/>
          <w:numId w:val="17"/>
        </w:numPr>
        <w:ind w:left="0" w:firstLine="709"/>
      </w:pPr>
      <w:r w:rsidRPr="001E0700">
        <w:t>«Средняя зарплата по стране» (а не «Медианная зарплата по стране»)</w:t>
      </w:r>
    </w:p>
    <w:p w:rsidR="001E0700" w:rsidRPr="001E0700" w:rsidRDefault="001E0700" w:rsidP="001E0700">
      <w:pPr>
        <w:pStyle w:val="a4"/>
        <w:numPr>
          <w:ilvl w:val="0"/>
          <w:numId w:val="17"/>
        </w:numPr>
        <w:ind w:left="0" w:firstLine="709"/>
      </w:pPr>
      <w:r w:rsidRPr="001E0700">
        <w:lastRenderedPageBreak/>
        <w:t>«Средняя продолжительность жизни»</w:t>
      </w:r>
    </w:p>
    <w:p w:rsidR="0014445C" w:rsidRDefault="001E0700" w:rsidP="001E0700">
      <w:pPr>
        <w:pStyle w:val="2"/>
      </w:pPr>
      <w:r w:rsidRPr="001E0700">
        <w:t>Симметричные выборки</w:t>
      </w:r>
    </w:p>
    <w:p w:rsidR="001E0700" w:rsidRPr="001E0700" w:rsidRDefault="001E0700" w:rsidP="001E0700">
      <w:r w:rsidRPr="001E0700">
        <w:t>Если медиана и среднее близки друг к другу, то выборка называется симметричной.</w:t>
      </w:r>
    </w:p>
    <w:p w:rsidR="001E0700" w:rsidRPr="001E0700" w:rsidRDefault="001E0700" w:rsidP="001E0700">
      <w:r w:rsidRPr="001E0700">
        <w:t>Важность симметричных выборок: для них проще искать аномалии.</w:t>
      </w:r>
    </w:p>
    <w:p w:rsidR="001E0700" w:rsidRDefault="001E0700" w:rsidP="001E0700">
      <w:pPr>
        <w:pStyle w:val="2"/>
      </w:pPr>
      <w:r w:rsidRPr="001E0700">
        <w:t>Мода</w:t>
      </w:r>
    </w:p>
    <w:p w:rsidR="001E0700" w:rsidRPr="001E0700" w:rsidRDefault="001E0700" w:rsidP="001E0700">
      <w:r w:rsidRPr="001E0700">
        <w:rPr>
          <w:b/>
          <w:bCs/>
        </w:rPr>
        <w:t>Мода</w:t>
      </w:r>
      <w:r w:rsidRPr="001E0700">
        <w:t xml:space="preserve"> – значение, которое встречается наиболее часто в выборке. </w:t>
      </w:r>
    </w:p>
    <w:p w:rsidR="001E0700" w:rsidRPr="001E0700" w:rsidRDefault="001E0700" w:rsidP="001E0700">
      <w:r>
        <w:t xml:space="preserve">Например, </w:t>
      </w:r>
      <w:r w:rsidRPr="001E0700">
        <w:t>модой здесь (2,0,1,1,3,2,3,2) будет 2.</w:t>
      </w:r>
    </w:p>
    <w:p w:rsidR="001E0700" w:rsidRPr="001E0700" w:rsidRDefault="001E0700" w:rsidP="001E0700">
      <w:r w:rsidRPr="001E0700">
        <w:t>Мода не всегда определена однозначно.</w:t>
      </w:r>
    </w:p>
    <w:p w:rsidR="001E0700" w:rsidRDefault="001E0700" w:rsidP="001E0700">
      <w:r w:rsidRPr="001E0700">
        <w:t>Мода (в отличие от среднего и от медианы) имеет смысл и для номинальных признаков.</w:t>
      </w:r>
    </w:p>
    <w:p w:rsidR="001E0700" w:rsidRDefault="001E0700" w:rsidP="001E0700">
      <w:pPr>
        <w:pStyle w:val="2"/>
      </w:pPr>
      <w:r w:rsidRPr="001E0700">
        <w:t>Отклонение</w:t>
      </w:r>
    </w:p>
    <w:p w:rsidR="001E0700" w:rsidRPr="001E0700" w:rsidRDefault="001E0700" w:rsidP="001E0700">
      <w:r w:rsidRPr="001E0700">
        <w:t>Среднее и медиана не достаточны для адекватного описания выборки.</w:t>
      </w:r>
    </w:p>
    <w:p w:rsidR="001E0700" w:rsidRPr="001E0700" w:rsidRDefault="001E0700" w:rsidP="001E0700">
      <w:r w:rsidRPr="001E0700">
        <w:t>Например, выборки (0,0,0,0,0) и (-2,-1,0,1,2) имеют одинаковые средние и медианы. Однако во второй выборке значения чаще отклоняются от среднего.</w:t>
      </w:r>
    </w:p>
    <w:p w:rsidR="001E0700" w:rsidRPr="001E0700" w:rsidRDefault="001E0700" w:rsidP="001E0700">
      <w:r w:rsidRPr="001E0700">
        <w:t>Отклонение (полное название: среднее квадратическое отклонение) считается по формуле:</w:t>
      </w:r>
    </w:p>
    <w:p w:rsidR="001E0700" w:rsidRDefault="001E0700" w:rsidP="001E0700">
      <w:pPr>
        <w:jc w:val="center"/>
      </w:pPr>
      <w:r w:rsidRPr="001E0700">
        <w:drawing>
          <wp:inline distT="0" distB="0" distL="0" distR="0" wp14:anchorId="432E399E" wp14:editId="5F653677">
            <wp:extent cx="2408655" cy="870224"/>
            <wp:effectExtent l="0" t="0" r="0" b="635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97" cy="882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700" w:rsidRDefault="001E0700" w:rsidP="001E0700">
      <w:pPr>
        <w:pStyle w:val="2"/>
      </w:pPr>
      <w:r w:rsidRPr="001E0700">
        <w:t>Симметричные выборки</w:t>
      </w:r>
    </w:p>
    <w:p w:rsidR="001E0700" w:rsidRPr="001E0700" w:rsidRDefault="001E0700" w:rsidP="001E0700">
      <w:r w:rsidRPr="001E0700">
        <w:t xml:space="preserve">Если медиана </w:t>
      </w:r>
      <w:r w:rsidRPr="001E0700">
        <w:rPr>
          <w:i/>
          <w:iCs/>
          <w:lang w:val="en-US"/>
        </w:rPr>
        <w:t>h</w:t>
      </w:r>
      <w:r w:rsidRPr="001E0700">
        <w:rPr>
          <w:i/>
          <w:iCs/>
          <w:vertAlign w:val="subscript"/>
          <w:lang w:val="en-US"/>
        </w:rPr>
        <w:t>P</w:t>
      </w:r>
      <w:r w:rsidRPr="001E0700">
        <w:rPr>
          <w:i/>
          <w:iCs/>
          <w:vertAlign w:val="subscript"/>
        </w:rPr>
        <w:t xml:space="preserve"> </w:t>
      </w:r>
      <w:r w:rsidRPr="001E0700">
        <w:t xml:space="preserve">и среднее    близки друг к другу, то выборка называется </w:t>
      </w:r>
      <w:r w:rsidRPr="001E0700">
        <w:rPr>
          <w:b/>
          <w:bCs/>
        </w:rPr>
        <w:t>симметричной</w:t>
      </w:r>
      <w:r w:rsidRPr="001E0700">
        <w:t>.</w:t>
      </w:r>
    </w:p>
    <w:p w:rsidR="001E0700" w:rsidRPr="001E0700" w:rsidRDefault="001E0700" w:rsidP="001E0700">
      <w:r w:rsidRPr="001E0700">
        <w:t>А что значит: близки друг к другу? На практике считают, что если выполнено неравенство</w:t>
      </w:r>
    </w:p>
    <w:p w:rsidR="001E0700" w:rsidRPr="001E0700" w:rsidRDefault="001E0700" w:rsidP="001E0700">
      <w:pPr>
        <w:jc w:val="center"/>
      </w:pPr>
      <w:r w:rsidRPr="001E0700">
        <w:drawing>
          <wp:inline distT="0" distB="0" distL="0" distR="0" wp14:anchorId="7827B43F" wp14:editId="36C08B20">
            <wp:extent cx="1930550" cy="317677"/>
            <wp:effectExtent l="0" t="0" r="0" b="635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96" cy="339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700" w:rsidRDefault="001E0700" w:rsidP="001E0700">
      <w:pPr>
        <w:pStyle w:val="2"/>
      </w:pPr>
      <w:r w:rsidRPr="001E0700">
        <w:t>Коэффициент корреляции</w:t>
      </w:r>
    </w:p>
    <w:p w:rsidR="005D20EC" w:rsidRPr="005D20EC" w:rsidRDefault="005D20EC" w:rsidP="005D20EC">
      <w:r w:rsidRPr="005D20EC">
        <w:t>Нужна величина, которая показывает, как значения одного признака определяют значения другого признака. Эта величина должна иметь смысл и для признаков с разными единицами измерения.</w:t>
      </w:r>
    </w:p>
    <w:p w:rsidR="005D20EC" w:rsidRPr="005D20EC" w:rsidRDefault="005D20EC" w:rsidP="005D20EC">
      <w:r w:rsidRPr="005D20EC">
        <w:lastRenderedPageBreak/>
        <w:t xml:space="preserve">В статистике для таких задач используют </w:t>
      </w:r>
      <w:r w:rsidRPr="005D20EC">
        <w:rPr>
          <w:b/>
          <w:bCs/>
        </w:rPr>
        <w:t>коэффициент корреляции (КК).</w:t>
      </w:r>
    </w:p>
    <w:p w:rsidR="005D20EC" w:rsidRDefault="005D20EC" w:rsidP="005D20EC">
      <w:r w:rsidRPr="005D20EC">
        <w:t>Пусть</w:t>
      </w:r>
    </w:p>
    <w:p w:rsidR="005D20EC" w:rsidRDefault="005D20EC" w:rsidP="005D20EC">
      <w:r>
        <w:t xml:space="preserve"> </w:t>
      </w:r>
      <w:r w:rsidRPr="005D20EC">
        <w:drawing>
          <wp:inline distT="0" distB="0" distL="0" distR="0" wp14:anchorId="565503CB" wp14:editId="2FD60F3E">
            <wp:extent cx="1524000" cy="231473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85" cy="24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0EC" w:rsidRPr="005D20EC" w:rsidRDefault="005D20EC" w:rsidP="005D20EC">
      <w:r w:rsidRPr="005D20EC">
        <w:drawing>
          <wp:inline distT="0" distB="0" distL="0" distR="0" wp14:anchorId="37B5F3F7" wp14:editId="411774CF">
            <wp:extent cx="1564807" cy="251460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614" cy="25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0EC" w:rsidRPr="005D20EC" w:rsidRDefault="005D20EC" w:rsidP="005D20EC">
      <w:r w:rsidRPr="005D20EC">
        <w:t>признаки (столбцы из таблицы).</w:t>
      </w:r>
    </w:p>
    <w:p w:rsidR="005D20EC" w:rsidRDefault="005D20EC" w:rsidP="005D20EC">
      <w:r w:rsidRPr="005D20EC">
        <w:t>Тогда КК считается по формуле</w:t>
      </w:r>
    </w:p>
    <w:p w:rsidR="005D20EC" w:rsidRPr="005D20EC" w:rsidRDefault="005D20EC" w:rsidP="005D20EC">
      <w:pPr>
        <w:jc w:val="center"/>
      </w:pPr>
      <w:r w:rsidRPr="005D20EC">
        <w:drawing>
          <wp:inline distT="0" distB="0" distL="0" distR="0" wp14:anchorId="6546BCAF" wp14:editId="65C17EE2">
            <wp:extent cx="2885830" cy="666146"/>
            <wp:effectExtent l="0" t="0" r="0" b="635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94" cy="69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0EC" w:rsidRDefault="005D20EC" w:rsidP="005D20EC">
      <w:pPr>
        <w:rPr>
          <w:b/>
        </w:rPr>
      </w:pPr>
      <w:r w:rsidRPr="005D20EC">
        <w:rPr>
          <w:b/>
        </w:rPr>
        <w:t>Свойства коэффициент корреляции</w:t>
      </w:r>
    </w:p>
    <w:p w:rsidR="005D20EC" w:rsidRPr="005D20EC" w:rsidRDefault="005D20EC" w:rsidP="005D20EC">
      <w:r w:rsidRPr="005D20EC">
        <w:rPr>
          <w:i/>
          <w:iCs/>
        </w:rPr>
        <w:t xml:space="preserve">Коэффициент корреляции </w:t>
      </w:r>
      <w:r w:rsidRPr="005D20EC">
        <w:t>(КК) – это число из отрезка [–1,1], которое имеет следующий смысл:</w:t>
      </w:r>
    </w:p>
    <w:p w:rsidR="005D20EC" w:rsidRPr="005D20EC" w:rsidRDefault="005D20EC" w:rsidP="005D20EC">
      <w:pPr>
        <w:pStyle w:val="a4"/>
        <w:numPr>
          <w:ilvl w:val="0"/>
          <w:numId w:val="18"/>
        </w:numPr>
      </w:pPr>
      <w:r w:rsidRPr="005D20EC">
        <w:t xml:space="preserve">Если КК=0 (или близок к нему), то очевидной зависимости между признаками </w:t>
      </w:r>
      <w:r w:rsidRPr="005D20EC">
        <w:rPr>
          <w:i/>
          <w:iCs/>
          <w:lang w:val="en-US"/>
        </w:rPr>
        <w:t>P</w:t>
      </w:r>
      <w:r w:rsidRPr="005D20EC">
        <w:rPr>
          <w:i/>
          <w:iCs/>
        </w:rPr>
        <w:t>,</w:t>
      </w:r>
      <w:r>
        <w:rPr>
          <w:i/>
          <w:iCs/>
        </w:rPr>
        <w:t xml:space="preserve"> </w:t>
      </w:r>
      <w:r w:rsidRPr="005D20EC">
        <w:rPr>
          <w:i/>
          <w:iCs/>
          <w:lang w:val="en-US"/>
        </w:rPr>
        <w:t>Q</w:t>
      </w:r>
      <w:r w:rsidRPr="005D20EC">
        <w:rPr>
          <w:i/>
          <w:iCs/>
        </w:rPr>
        <w:t xml:space="preserve"> </w:t>
      </w:r>
      <w:r w:rsidRPr="005D20EC">
        <w:t xml:space="preserve">нет. </w:t>
      </w:r>
    </w:p>
    <w:p w:rsidR="005D20EC" w:rsidRPr="005D20EC" w:rsidRDefault="005D20EC" w:rsidP="005D20EC">
      <w:pPr>
        <w:pStyle w:val="a4"/>
        <w:numPr>
          <w:ilvl w:val="0"/>
          <w:numId w:val="18"/>
        </w:numPr>
      </w:pPr>
      <w:r w:rsidRPr="005D20EC">
        <w:t xml:space="preserve">Если КК&gt;0, то бОльшим значениям признака </w:t>
      </w:r>
      <w:r w:rsidRPr="005D20EC">
        <w:rPr>
          <w:lang w:val="en-US"/>
        </w:rPr>
        <w:t>P</w:t>
      </w:r>
      <w:r w:rsidRPr="005D20EC">
        <w:t xml:space="preserve">, как правило, соответствуют бОльшие значения признака </w:t>
      </w:r>
      <w:r w:rsidRPr="005D20EC">
        <w:rPr>
          <w:lang w:val="en-US"/>
        </w:rPr>
        <w:t>Q</w:t>
      </w:r>
      <w:r w:rsidRPr="005D20EC">
        <w:t>.</w:t>
      </w:r>
    </w:p>
    <w:p w:rsidR="005D20EC" w:rsidRPr="005D20EC" w:rsidRDefault="005D20EC" w:rsidP="005D20EC">
      <w:pPr>
        <w:pStyle w:val="a4"/>
        <w:numPr>
          <w:ilvl w:val="0"/>
          <w:numId w:val="18"/>
        </w:numPr>
      </w:pPr>
      <w:r w:rsidRPr="005D20EC">
        <w:t xml:space="preserve">Если КК&lt;0, то бОльшим значениям признака </w:t>
      </w:r>
      <w:r w:rsidRPr="005D20EC">
        <w:rPr>
          <w:lang w:val="en-US"/>
        </w:rPr>
        <w:t>P</w:t>
      </w:r>
      <w:r w:rsidRPr="005D20EC">
        <w:t xml:space="preserve">, как правило, соответствуют меньшие значения признака </w:t>
      </w:r>
      <w:r w:rsidRPr="005D20EC">
        <w:rPr>
          <w:lang w:val="en-US"/>
        </w:rPr>
        <w:t>Q</w:t>
      </w:r>
      <w:r w:rsidRPr="005D20EC">
        <w:t>.</w:t>
      </w:r>
    </w:p>
    <w:p w:rsidR="005D20EC" w:rsidRPr="005D20EC" w:rsidRDefault="005D20EC" w:rsidP="005D20EC">
      <w:pPr>
        <w:pStyle w:val="a4"/>
        <w:numPr>
          <w:ilvl w:val="0"/>
          <w:numId w:val="18"/>
        </w:numPr>
      </w:pPr>
      <w:r>
        <w:t xml:space="preserve">Чем ближе значение </w:t>
      </w:r>
      <w:r w:rsidRPr="005D20EC">
        <w:t xml:space="preserve">КК к единице, тем сильнее зависимость между признаками </w:t>
      </w:r>
      <w:r w:rsidRPr="005D20EC">
        <w:rPr>
          <w:lang w:val="en-US"/>
        </w:rPr>
        <w:t>P</w:t>
      </w:r>
      <w:r w:rsidRPr="005D20EC">
        <w:t>,</w:t>
      </w:r>
      <w:r>
        <w:t xml:space="preserve"> </w:t>
      </w:r>
      <w:bookmarkStart w:id="0" w:name="_GoBack"/>
      <w:bookmarkEnd w:id="0"/>
      <w:r w:rsidRPr="005D20EC">
        <w:rPr>
          <w:lang w:val="en-US"/>
        </w:rPr>
        <w:t>Q</w:t>
      </w:r>
      <w:r w:rsidRPr="005D20EC">
        <w:t>.</w:t>
      </w:r>
    </w:p>
    <w:p w:rsidR="005D20EC" w:rsidRPr="005D20EC" w:rsidRDefault="005D20EC" w:rsidP="005D20EC">
      <w:pPr>
        <w:pStyle w:val="a4"/>
        <w:numPr>
          <w:ilvl w:val="0"/>
          <w:numId w:val="18"/>
        </w:numPr>
      </w:pPr>
      <w:r w:rsidRPr="005D20EC">
        <w:t xml:space="preserve">Если модуль КК равен 1, то между признаками </w:t>
      </w:r>
      <w:r w:rsidRPr="005D20EC">
        <w:rPr>
          <w:lang w:val="en-US"/>
        </w:rPr>
        <w:t>P</w:t>
      </w:r>
      <w:r w:rsidRPr="005D20EC">
        <w:t>,</w:t>
      </w:r>
      <w:r>
        <w:t xml:space="preserve"> </w:t>
      </w:r>
      <w:r w:rsidRPr="005D20EC">
        <w:rPr>
          <w:lang w:val="en-US"/>
        </w:rPr>
        <w:t>Q</w:t>
      </w:r>
      <w:r w:rsidRPr="005D20EC">
        <w:t xml:space="preserve"> существует линейная зависимость.</w:t>
      </w:r>
    </w:p>
    <w:p w:rsidR="005D20EC" w:rsidRPr="005D20EC" w:rsidRDefault="005D20EC" w:rsidP="005D20EC">
      <w:pPr>
        <w:rPr>
          <w:b/>
        </w:rPr>
      </w:pPr>
    </w:p>
    <w:sectPr w:rsidR="005D20EC" w:rsidRPr="005D20EC" w:rsidSect="00E91068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938" w:rsidRDefault="00253938" w:rsidP="00657AD0">
      <w:pPr>
        <w:spacing w:line="240" w:lineRule="auto"/>
      </w:pPr>
      <w:r>
        <w:separator/>
      </w:r>
    </w:p>
  </w:endnote>
  <w:endnote w:type="continuationSeparator" w:id="0">
    <w:p w:rsidR="00253938" w:rsidRDefault="00253938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5D20EC">
          <w:rPr>
            <w:noProof/>
            <w:color w:val="05336E"/>
          </w:rPr>
          <w:t>7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938" w:rsidRDefault="00253938" w:rsidP="00657AD0">
      <w:pPr>
        <w:spacing w:line="240" w:lineRule="auto"/>
      </w:pPr>
      <w:r>
        <w:separator/>
      </w:r>
    </w:p>
  </w:footnote>
  <w:footnote w:type="continuationSeparator" w:id="0">
    <w:p w:rsidR="00253938" w:rsidRDefault="00253938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27E"/>
    <w:multiLevelType w:val="hybridMultilevel"/>
    <w:tmpl w:val="CAAE25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225604E2"/>
    <w:multiLevelType w:val="multilevel"/>
    <w:tmpl w:val="A916251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69C24E1"/>
    <w:multiLevelType w:val="hybridMultilevel"/>
    <w:tmpl w:val="2098EB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451675F"/>
    <w:multiLevelType w:val="hybridMultilevel"/>
    <w:tmpl w:val="CE0A0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D7F2884"/>
    <w:multiLevelType w:val="hybridMultilevel"/>
    <w:tmpl w:val="1C066648"/>
    <w:lvl w:ilvl="0" w:tplc="735C0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1666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834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E1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E7B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6E2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34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B45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835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5181A94"/>
    <w:multiLevelType w:val="hybridMultilevel"/>
    <w:tmpl w:val="BC40615E"/>
    <w:lvl w:ilvl="0" w:tplc="735C0AE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BB64A9D"/>
    <w:multiLevelType w:val="hybridMultilevel"/>
    <w:tmpl w:val="5DAAC3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7"/>
  </w:num>
  <w:num w:numId="3">
    <w:abstractNumId w:val="2"/>
  </w:num>
  <w:num w:numId="4">
    <w:abstractNumId w:val="11"/>
  </w:num>
  <w:num w:numId="5">
    <w:abstractNumId w:val="4"/>
  </w:num>
  <w:num w:numId="6">
    <w:abstractNumId w:val="14"/>
  </w:num>
  <w:num w:numId="7">
    <w:abstractNumId w:val="1"/>
  </w:num>
  <w:num w:numId="8">
    <w:abstractNumId w:val="13"/>
  </w:num>
  <w:num w:numId="9">
    <w:abstractNumId w:val="16"/>
  </w:num>
  <w:num w:numId="10">
    <w:abstractNumId w:val="10"/>
  </w:num>
  <w:num w:numId="11">
    <w:abstractNumId w:val="9"/>
  </w:num>
  <w:num w:numId="12">
    <w:abstractNumId w:val="6"/>
  </w:num>
  <w:num w:numId="13">
    <w:abstractNumId w:val="7"/>
  </w:num>
  <w:num w:numId="14">
    <w:abstractNumId w:val="0"/>
  </w:num>
  <w:num w:numId="15">
    <w:abstractNumId w:val="15"/>
  </w:num>
  <w:num w:numId="16">
    <w:abstractNumId w:val="8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100267"/>
    <w:rsid w:val="00121989"/>
    <w:rsid w:val="0014445C"/>
    <w:rsid w:val="00160D01"/>
    <w:rsid w:val="001816E6"/>
    <w:rsid w:val="001E0700"/>
    <w:rsid w:val="001F21B9"/>
    <w:rsid w:val="0023234D"/>
    <w:rsid w:val="002524F4"/>
    <w:rsid w:val="00253938"/>
    <w:rsid w:val="0025395C"/>
    <w:rsid w:val="002A3F8A"/>
    <w:rsid w:val="002F70F5"/>
    <w:rsid w:val="003D70D4"/>
    <w:rsid w:val="003F1A44"/>
    <w:rsid w:val="003F2354"/>
    <w:rsid w:val="004654BC"/>
    <w:rsid w:val="004A479B"/>
    <w:rsid w:val="004C3C38"/>
    <w:rsid w:val="005319C7"/>
    <w:rsid w:val="00566E63"/>
    <w:rsid w:val="005803F0"/>
    <w:rsid w:val="005B19DD"/>
    <w:rsid w:val="005D20EC"/>
    <w:rsid w:val="005F283E"/>
    <w:rsid w:val="005F6140"/>
    <w:rsid w:val="006516AB"/>
    <w:rsid w:val="00655107"/>
    <w:rsid w:val="00657AD0"/>
    <w:rsid w:val="006670CD"/>
    <w:rsid w:val="00680547"/>
    <w:rsid w:val="00731470"/>
    <w:rsid w:val="008077C5"/>
    <w:rsid w:val="008448AD"/>
    <w:rsid w:val="008852FF"/>
    <w:rsid w:val="008A1234"/>
    <w:rsid w:val="008E0F50"/>
    <w:rsid w:val="008E7BF1"/>
    <w:rsid w:val="008F1AC6"/>
    <w:rsid w:val="00925778"/>
    <w:rsid w:val="009844F5"/>
    <w:rsid w:val="0098480C"/>
    <w:rsid w:val="009A7405"/>
    <w:rsid w:val="009B7EDD"/>
    <w:rsid w:val="00A62A09"/>
    <w:rsid w:val="00AE522B"/>
    <w:rsid w:val="00B038B2"/>
    <w:rsid w:val="00B10EDB"/>
    <w:rsid w:val="00B576B7"/>
    <w:rsid w:val="00B6558F"/>
    <w:rsid w:val="00BA0509"/>
    <w:rsid w:val="00BC58ED"/>
    <w:rsid w:val="00BD6090"/>
    <w:rsid w:val="00BE325F"/>
    <w:rsid w:val="00C27902"/>
    <w:rsid w:val="00D609D9"/>
    <w:rsid w:val="00D649A8"/>
    <w:rsid w:val="00DA3AED"/>
    <w:rsid w:val="00DB217B"/>
    <w:rsid w:val="00DD04E3"/>
    <w:rsid w:val="00E3643D"/>
    <w:rsid w:val="00E50349"/>
    <w:rsid w:val="00E704A5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C88C1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E3643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41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21B5D-AB31-4A55-B51C-558A594C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</TotalTime>
  <Pages>7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2</cp:revision>
  <cp:lastPrinted>2021-12-13T14:17:00Z</cp:lastPrinted>
  <dcterms:created xsi:type="dcterms:W3CDTF">2022-04-14T08:48:00Z</dcterms:created>
  <dcterms:modified xsi:type="dcterms:W3CDTF">2022-04-14T08:48:00Z</dcterms:modified>
</cp:coreProperties>
</file>