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F60A" w14:textId="77777777" w:rsidR="009D60E1" w:rsidRDefault="009D60E1" w:rsidP="009D60E1">
      <w:pPr>
        <w:jc w:val="center"/>
      </w:pPr>
      <w:r>
        <w:t>ТЕМАТИЧЕСКИЙ ПЛАН лекций по КОНФЛИКТОЛОГИИ</w:t>
      </w:r>
    </w:p>
    <w:p w14:paraId="4A5891EF" w14:textId="77777777" w:rsidR="009D60E1" w:rsidRDefault="009D60E1" w:rsidP="009D60E1">
      <w:pPr>
        <w:jc w:val="center"/>
      </w:pPr>
    </w:p>
    <w:p w14:paraId="42E34F6C" w14:textId="445AD44E" w:rsidR="009D60E1" w:rsidRPr="00844D8A" w:rsidRDefault="00593176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</w:t>
      </w:r>
      <w:r w:rsidR="009D60E1">
        <w:rPr>
          <w:rFonts w:ascii="Times New Roman" w:hAnsi="Times New Roman" w:cs="Times New Roman"/>
          <w:sz w:val="28"/>
          <w:szCs w:val="28"/>
        </w:rPr>
        <w:t xml:space="preserve">.02 </w:t>
      </w:r>
      <w:r w:rsidR="009D60E1" w:rsidRPr="00844D8A">
        <w:rPr>
          <w:rFonts w:ascii="Times New Roman" w:hAnsi="Times New Roman" w:cs="Times New Roman"/>
          <w:sz w:val="28"/>
          <w:szCs w:val="28"/>
        </w:rPr>
        <w:t>Введение в конфликтологию.</w:t>
      </w:r>
    </w:p>
    <w:p w14:paraId="256AB4A8" w14:textId="51C43B6E" w:rsidR="009D60E1" w:rsidRPr="00844D8A" w:rsidRDefault="009D60E1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17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44D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197608"/>
      <w:r>
        <w:rPr>
          <w:rFonts w:ascii="Times New Roman" w:hAnsi="Times New Roman" w:cs="Times New Roman"/>
          <w:sz w:val="28"/>
          <w:szCs w:val="28"/>
        </w:rPr>
        <w:t>Теоретические основы конфликтологии</w:t>
      </w:r>
      <w:bookmarkEnd w:id="0"/>
    </w:p>
    <w:p w14:paraId="09A16362" w14:textId="43D4899D" w:rsidR="009D60E1" w:rsidRDefault="00570BD9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D60E1">
        <w:rPr>
          <w:rFonts w:ascii="Times New Roman" w:hAnsi="Times New Roman" w:cs="Times New Roman"/>
          <w:sz w:val="28"/>
          <w:szCs w:val="28"/>
        </w:rPr>
        <w:t>.03 Теоретические основы конфликтологии</w:t>
      </w:r>
    </w:p>
    <w:p w14:paraId="0F6E4B9F" w14:textId="3F4258B4" w:rsidR="009D60E1" w:rsidRDefault="009D60E1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B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 Типология конфликтов</w:t>
      </w:r>
    </w:p>
    <w:p w14:paraId="1557BBE6" w14:textId="3B1E1CC0" w:rsidR="009D60E1" w:rsidRPr="00844D8A" w:rsidRDefault="00570BD9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60E1">
        <w:rPr>
          <w:rFonts w:ascii="Times New Roman" w:hAnsi="Times New Roman" w:cs="Times New Roman"/>
          <w:sz w:val="28"/>
          <w:szCs w:val="28"/>
        </w:rPr>
        <w:t>.04</w:t>
      </w:r>
      <w:r w:rsidR="009D60E1" w:rsidRPr="00844D8A">
        <w:rPr>
          <w:rFonts w:ascii="Times New Roman" w:hAnsi="Times New Roman" w:cs="Times New Roman"/>
          <w:sz w:val="28"/>
          <w:szCs w:val="28"/>
        </w:rPr>
        <w:t xml:space="preserve"> </w:t>
      </w:r>
      <w:r w:rsidR="009D60E1">
        <w:rPr>
          <w:rFonts w:ascii="Times New Roman" w:hAnsi="Times New Roman" w:cs="Times New Roman"/>
          <w:sz w:val="28"/>
          <w:szCs w:val="28"/>
        </w:rPr>
        <w:t>Этно-национальные конфликты</w:t>
      </w:r>
    </w:p>
    <w:p w14:paraId="61D035AD" w14:textId="175511F0" w:rsidR="009D60E1" w:rsidRPr="00844D8A" w:rsidRDefault="00570BD9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D60E1">
        <w:rPr>
          <w:rFonts w:ascii="Times New Roman" w:hAnsi="Times New Roman" w:cs="Times New Roman"/>
          <w:sz w:val="28"/>
          <w:szCs w:val="28"/>
        </w:rPr>
        <w:t>.04 Ценностно-нормативные конфликты</w:t>
      </w:r>
    </w:p>
    <w:p w14:paraId="0BA826DC" w14:textId="3745C0B9" w:rsidR="009D60E1" w:rsidRPr="00844D8A" w:rsidRDefault="00570BD9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</w:t>
      </w:r>
      <w:r w:rsidR="009D60E1" w:rsidRPr="00844D8A">
        <w:rPr>
          <w:rFonts w:ascii="Times New Roman" w:hAnsi="Times New Roman" w:cs="Times New Roman"/>
          <w:sz w:val="28"/>
          <w:szCs w:val="28"/>
        </w:rPr>
        <w:t xml:space="preserve"> Глобальн</w:t>
      </w:r>
      <w:r w:rsidR="009D60E1">
        <w:rPr>
          <w:rFonts w:ascii="Times New Roman" w:hAnsi="Times New Roman" w:cs="Times New Roman"/>
          <w:sz w:val="28"/>
          <w:szCs w:val="28"/>
        </w:rPr>
        <w:t xml:space="preserve">ое измерение </w:t>
      </w:r>
      <w:r w:rsidR="009D60E1" w:rsidRPr="00844D8A">
        <w:rPr>
          <w:rFonts w:ascii="Times New Roman" w:hAnsi="Times New Roman" w:cs="Times New Roman"/>
          <w:sz w:val="28"/>
          <w:szCs w:val="28"/>
        </w:rPr>
        <w:t>конфликт</w:t>
      </w:r>
      <w:r w:rsidR="009D60E1">
        <w:rPr>
          <w:rFonts w:ascii="Times New Roman" w:hAnsi="Times New Roman" w:cs="Times New Roman"/>
          <w:sz w:val="28"/>
          <w:szCs w:val="28"/>
        </w:rPr>
        <w:t>а</w:t>
      </w:r>
    </w:p>
    <w:p w14:paraId="4CE786CF" w14:textId="2344437B" w:rsidR="009D60E1" w:rsidRDefault="009D60E1" w:rsidP="009D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B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844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конфликтом</w:t>
      </w:r>
    </w:p>
    <w:p w14:paraId="692B9893" w14:textId="77777777" w:rsidR="009D60E1" w:rsidRDefault="009D60E1" w:rsidP="009D60E1">
      <w:pPr>
        <w:rPr>
          <w:rFonts w:ascii="Times New Roman" w:hAnsi="Times New Roman" w:cs="Times New Roman"/>
          <w:sz w:val="28"/>
          <w:szCs w:val="28"/>
        </w:rPr>
      </w:pPr>
    </w:p>
    <w:p w14:paraId="48893663" w14:textId="77777777" w:rsidR="009D60E1" w:rsidRDefault="009D60E1" w:rsidP="009D60E1"/>
    <w:p w14:paraId="2505FDBB" w14:textId="77777777" w:rsidR="009D60E1" w:rsidRDefault="009D60E1"/>
    <w:sectPr w:rsidR="009D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E1"/>
    <w:rsid w:val="00570BD9"/>
    <w:rsid w:val="00593176"/>
    <w:rsid w:val="009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2483"/>
  <w15:chartTrackingRefBased/>
  <w15:docId w15:val="{985567C2-0BC7-414D-8A05-D9D999B0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E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2024-02-11T14:14:00Z</dcterms:created>
  <dcterms:modified xsi:type="dcterms:W3CDTF">2024-02-11T14:14:00Z</dcterms:modified>
</cp:coreProperties>
</file>