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D9B" w:rsidRDefault="00585D9B" w:rsidP="00585D9B">
                            <w:pPr>
                              <w:pStyle w:val="af"/>
                              <w:ind w:firstLine="0"/>
                            </w:pPr>
                            <w:r>
                              <w:t>Фрагмент конспекта</w:t>
                            </w:r>
                          </w:p>
                          <w:p w:rsidR="001F21B9" w:rsidRDefault="001F21B9" w:rsidP="001F21B9">
                            <w:pPr>
                              <w:pStyle w:val="a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585D9B" w:rsidRDefault="00585D9B" w:rsidP="00585D9B">
                      <w:pPr>
                        <w:pStyle w:val="af"/>
                        <w:ind w:firstLine="0"/>
                      </w:pPr>
                      <w:r>
                        <w:t>Фрагмент конспекта</w:t>
                      </w:r>
                    </w:p>
                    <w:p w:rsidR="001F21B9" w:rsidRDefault="001F21B9" w:rsidP="001F21B9">
                      <w:pPr>
                        <w:pStyle w:val="af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85D9B" w:rsidP="001F21B9">
                            <w:pPr>
                              <w:pStyle w:val="af"/>
                            </w:pPr>
                            <w:r>
                              <w:t>Ю.В. Лалов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85D9B" w:rsidP="001F21B9">
                      <w:pPr>
                        <w:pStyle w:val="af"/>
                      </w:pPr>
                      <w:r>
                        <w:t>Ю.В. Лалов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A62A09" w:rsidRDefault="00585D9B" w:rsidP="00A62A09">
                            <w:pPr>
                              <w:pStyle w:val="ad"/>
                            </w:pPr>
                            <w:r w:rsidRPr="00585D9B">
                              <w:t>Введение. Применение аддитивных технологий в медицине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Pr="00A62A09" w:rsidRDefault="00585D9B" w:rsidP="00A62A09">
                      <w:pPr>
                        <w:pStyle w:val="ad"/>
                      </w:pPr>
                      <w:r w:rsidRPr="00585D9B">
                        <w:t>Введение. Применение аддитивных технологий в медицине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B6558F" w:rsidRPr="00B6558F" w:rsidRDefault="00B6558F" w:rsidP="00B6558F">
      <w:pPr>
        <w:rPr>
          <w:sz w:val="24"/>
          <w:szCs w:val="24"/>
        </w:rPr>
      </w:pPr>
    </w:p>
    <w:p w:rsidR="00D950A7" w:rsidRDefault="00D950A7" w:rsidP="00292E82">
      <w:pPr>
        <w:pStyle w:val="1"/>
      </w:pPr>
      <w:r>
        <w:t>Слайд № 1</w:t>
      </w:r>
    </w:p>
    <w:p w:rsidR="00D950A7" w:rsidRPr="00D950A7" w:rsidRDefault="00D950A7" w:rsidP="00D950A7">
      <w:r w:rsidRPr="00D950A7">
        <w:t>Введение. Применение аддитивных технологий в медицине.</w:t>
      </w:r>
    </w:p>
    <w:p w:rsidR="00292E82" w:rsidRDefault="00585D9B" w:rsidP="00292E82">
      <w:pPr>
        <w:pStyle w:val="1"/>
      </w:pPr>
      <w:r>
        <w:t>СЛАЙД № 2</w:t>
      </w:r>
    </w:p>
    <w:p w:rsidR="00585D9B" w:rsidRDefault="00585D9B" w:rsidP="00292E82">
      <w:r w:rsidRPr="00585D9B">
        <w:t xml:space="preserve">Аддитивные технологии (англ. </w:t>
      </w:r>
      <w:proofErr w:type="spellStart"/>
      <w:r w:rsidRPr="00585D9B">
        <w:t>Additive</w:t>
      </w:r>
      <w:proofErr w:type="spellEnd"/>
      <w:r w:rsidRPr="00585D9B">
        <w:t xml:space="preserve"> </w:t>
      </w:r>
      <w:proofErr w:type="spellStart"/>
      <w:r w:rsidRPr="00585D9B">
        <w:t>Manufacturing</w:t>
      </w:r>
      <w:proofErr w:type="spellEnd"/>
      <w:r w:rsidRPr="00585D9B">
        <w:t xml:space="preserve">) это технологии послойного наращивания и синтеза объектов. Широкое применение получили для так называемой </w:t>
      </w:r>
      <w:proofErr w:type="spellStart"/>
      <w:r w:rsidRPr="00585D9B">
        <w:t>фаббер</w:t>
      </w:r>
      <w:proofErr w:type="spellEnd"/>
      <w:r w:rsidRPr="00585D9B">
        <w:t xml:space="preserve">-технологии (англ. </w:t>
      </w:r>
      <w:proofErr w:type="spellStart"/>
      <w:r w:rsidRPr="00585D9B">
        <w:t>fabber</w:t>
      </w:r>
      <w:proofErr w:type="spellEnd"/>
      <w:r w:rsidRPr="00585D9B">
        <w:t xml:space="preserve"> </w:t>
      </w:r>
      <w:proofErr w:type="spellStart"/>
      <w:r w:rsidRPr="00585D9B">
        <w:t>technology</w:t>
      </w:r>
      <w:proofErr w:type="spellEnd"/>
      <w:r w:rsidRPr="00585D9B">
        <w:t>, также распространено наименование «3D-печать») — группы технологических методов производства изделий и прототипов, основанных на поэтапном формировании изделия путём добавления материала на основу (платформу или заготовку)</w:t>
      </w:r>
    </w:p>
    <w:p w:rsidR="00585D9B" w:rsidRDefault="00585D9B" w:rsidP="00585D9B">
      <w:pPr>
        <w:pStyle w:val="1"/>
      </w:pPr>
      <w:r>
        <w:t>СЛАЙД № 3</w:t>
      </w:r>
    </w:p>
    <w:p w:rsidR="00585D9B" w:rsidRDefault="00585D9B" w:rsidP="00585D9B">
      <w:r>
        <w:t xml:space="preserve">В начале восьмидесятых 20 века активно начали развиваться новые методы производства деталей, основанные не на удалении материала как традиционные технологии механической обработки, а на послойном изготовлении изделия по трехмерной модели, за счет добавления материала в виде пластиковых, керамических, металлических порошков и их связки термическим, диффузионным или клеевым методом. Группа этих технологий получила название «аддитивное производство». </w:t>
      </w:r>
    </w:p>
    <w:p w:rsidR="00585D9B" w:rsidRDefault="00585D9B" w:rsidP="00585D9B">
      <w:r>
        <w:t xml:space="preserve">За три десятилетия технология перешла от изготовления бумажных и пластиковых прототипов к непосредственному получению готовых функциональных изделий. К настоящему времени технология позволяет получать металлические и неметаллические прототипы и функциональные изделия, которые не требуют механической пост-обработки. </w:t>
      </w:r>
    </w:p>
    <w:p w:rsidR="00585D9B" w:rsidRDefault="00585D9B" w:rsidP="00585D9B">
      <w:r>
        <w:t xml:space="preserve">Технологии аддитивного производства совершили значительный рывок благодаря быстрому совершенствованию электронной вычислительной техники и программного обеспечения. Величина современного рынка аддитивного производства — около 1,3 млрд долларов, включая производство специального оборудования и оказание услуг в соотношении ориентировочно 1/1. </w:t>
      </w:r>
    </w:p>
    <w:p w:rsidR="00585D9B" w:rsidRDefault="00585D9B" w:rsidP="00585D9B">
      <w:r>
        <w:t xml:space="preserve">Доля России среди стран, активно развивающих и применяющих технологии аддитивного производства, составляет примерно 1,2 % (США — </w:t>
      </w:r>
      <w:r>
        <w:lastRenderedPageBreak/>
        <w:t>39,1 %, Япония — 12,2 %, Германия — 8,0 %, Китай — 7,7 %) и показывает устойчивый рост.</w:t>
      </w:r>
    </w:p>
    <w:p w:rsidR="00585D9B" w:rsidRDefault="00585D9B" w:rsidP="00585D9B">
      <w:pPr>
        <w:pStyle w:val="1"/>
      </w:pPr>
      <w:r>
        <w:t>СЛАЙД № 4</w:t>
      </w:r>
    </w:p>
    <w:p w:rsidR="00585D9B" w:rsidRDefault="00585D9B" w:rsidP="00585D9B">
      <w:r>
        <w:t xml:space="preserve">В начале восьмидесятых 20 века активно начали развиваться новые методы производства деталей, основанные не на удалении материала как традиционные технологии механической обработки, а на послойном изготовлении изделия по трехмерной модели, за счет добавления материала в виде пластиковых, керамических, металлических порошков и их связки термическим, диффузионным или клеевым методом. Группа этих технологий получила название «аддитивное производство». </w:t>
      </w:r>
    </w:p>
    <w:p w:rsidR="00585D9B" w:rsidRDefault="00585D9B" w:rsidP="00585D9B">
      <w:r>
        <w:t xml:space="preserve">За три десятилетия технология перешла от изготовления бумажных и пластиковых прототипов к непосредственному получению готовых функциональных изделий. К настоящему времени технология позволяет получать металлические и неметаллические прототипы и функциональные изделия, которые не требуют механической пост-обработки. </w:t>
      </w:r>
    </w:p>
    <w:p w:rsidR="00585D9B" w:rsidRDefault="00585D9B" w:rsidP="00585D9B">
      <w:r>
        <w:t xml:space="preserve">Технологии аддитивного производства совершили значительный рывок благодаря быстрому совершенствованию электронной вычислительной техники и программного обеспечения. Величина современного рынка аддитивного производства — около 1,3 млрд долларов, включая производство специального оборудования и оказание услуг в соотношении ориентировочно 1/1. </w:t>
      </w:r>
    </w:p>
    <w:p w:rsidR="00585D9B" w:rsidRDefault="00585D9B" w:rsidP="00585D9B">
      <w:r>
        <w:t>Доля России среди стран, активно развивающих и применяющих технологии аддитивного производства, составляет примерно 1,2 % (США — 39,1 %, Япония — 12,2 %, Германия — 8,0 %, Китай — 7,7 %) и показывает устойчивый рост.</w:t>
      </w:r>
    </w:p>
    <w:p w:rsidR="00585D9B" w:rsidRDefault="00585D9B" w:rsidP="00585D9B">
      <w:pPr>
        <w:pStyle w:val="1"/>
      </w:pPr>
      <w:r>
        <w:t>СЛАЙД № 5</w:t>
      </w:r>
    </w:p>
    <w:p w:rsidR="00585D9B" w:rsidRDefault="00585D9B" w:rsidP="00292E82">
      <w:r w:rsidRPr="00585D9B">
        <w:t>Вклад каждой отрасли, использующей аддитивные технологии различный. на рисунке представлены исследования использования аддитивного производства. Инженерия и материалы вносят значительный вклад в эту область, который составляет 56%. На медицину, стоматологию и биотехнологию приходится 17%, на фундаментальные науки и информатику - 21%, а на другие области приходится 6% в этой конкретной области</w:t>
      </w:r>
      <w:r>
        <w:t>.</w:t>
      </w:r>
    </w:p>
    <w:p w:rsidR="00585D9B" w:rsidRDefault="00585D9B" w:rsidP="00585D9B">
      <w:pPr>
        <w:pStyle w:val="1"/>
      </w:pPr>
      <w:r>
        <w:lastRenderedPageBreak/>
        <w:t>СЛАЙД № 6</w:t>
      </w:r>
    </w:p>
    <w:p w:rsidR="00585D9B" w:rsidRDefault="00585D9B" w:rsidP="00585D9B">
      <w:r>
        <w:t xml:space="preserve">Применение аддитивного производства в медицине и исследованиях постоянно расширяются. Мы взяли данные из </w:t>
      </w:r>
      <w:proofErr w:type="spellStart"/>
      <w:r>
        <w:t>Scopus</w:t>
      </w:r>
      <w:proofErr w:type="spellEnd"/>
      <w:r>
        <w:t xml:space="preserve">, которые показывают, что использование этой технологии в медицине постоянно растет. </w:t>
      </w:r>
    </w:p>
    <w:p w:rsidR="00585D9B" w:rsidRDefault="00585D9B" w:rsidP="00585D9B">
      <w:r>
        <w:t xml:space="preserve">Всего с 2004 по 2016 год в этой полезной области было опубликовано 426 научных работ. </w:t>
      </w:r>
    </w:p>
    <w:p w:rsidR="00585D9B" w:rsidRDefault="00585D9B" w:rsidP="00585D9B">
      <w:r>
        <w:t>В 2004 году было опубликовано только три статьи в этой области, а к 2016 году их число увеличилось до 426. В 2016 году было опубликовано 133 статьи.</w:t>
      </w:r>
    </w:p>
    <w:p w:rsidR="00585D9B" w:rsidRDefault="00585D9B" w:rsidP="00585D9B">
      <w:pPr>
        <w:pStyle w:val="1"/>
      </w:pPr>
      <w:r>
        <w:t>СЛАЙД № 7</w:t>
      </w:r>
    </w:p>
    <w:p w:rsidR="00585D9B" w:rsidRPr="002E2BB9" w:rsidRDefault="001C0CFC" w:rsidP="002E2BB9">
      <w:pPr>
        <w:rPr>
          <w:lang w:val="en-US"/>
        </w:rPr>
      </w:pPr>
      <w:r>
        <w:t>Шесть лидирующих журналов по созданию прототипов</w:t>
      </w:r>
      <w:r w:rsidR="00585D9B">
        <w:t xml:space="preserve"> за 2016 год.</w:t>
      </w:r>
      <w:r w:rsidR="002E2BB9">
        <w:t xml:space="preserve"> Из</w:t>
      </w:r>
      <w:r w:rsidR="002E2BB9" w:rsidRPr="002E2BB9">
        <w:rPr>
          <w:lang w:val="en-US"/>
        </w:rPr>
        <w:t xml:space="preserve"> </w:t>
      </w:r>
      <w:r w:rsidR="002E2BB9">
        <w:t>них</w:t>
      </w:r>
      <w:r w:rsidR="00585D9B" w:rsidRPr="002E2BB9">
        <w:rPr>
          <w:lang w:val="en-US"/>
        </w:rPr>
        <w:t xml:space="preserve"> </w:t>
      </w:r>
      <w:r w:rsidR="00585D9B">
        <w:t>в</w:t>
      </w:r>
      <w:r w:rsidR="00585D9B" w:rsidRPr="002E2BB9">
        <w:rPr>
          <w:lang w:val="en-US"/>
        </w:rPr>
        <w:t xml:space="preserve"> </w:t>
      </w:r>
      <w:r w:rsidR="00585D9B" w:rsidRPr="00585D9B">
        <w:rPr>
          <w:lang w:val="en-US"/>
        </w:rPr>
        <w:t>Rapid</w:t>
      </w:r>
      <w:r w:rsidR="00585D9B" w:rsidRPr="002E2BB9">
        <w:rPr>
          <w:lang w:val="en-US"/>
        </w:rPr>
        <w:t xml:space="preserve"> </w:t>
      </w:r>
      <w:r w:rsidR="00585D9B" w:rsidRPr="00585D9B">
        <w:rPr>
          <w:lang w:val="en-US"/>
        </w:rPr>
        <w:t>Prototyping</w:t>
      </w:r>
      <w:r w:rsidR="00585D9B" w:rsidRPr="002E2BB9">
        <w:rPr>
          <w:lang w:val="en-US"/>
        </w:rPr>
        <w:t xml:space="preserve"> </w:t>
      </w:r>
      <w:r w:rsidR="00585D9B" w:rsidRPr="00585D9B">
        <w:rPr>
          <w:lang w:val="en-US"/>
        </w:rPr>
        <w:t>Journal</w:t>
      </w:r>
      <w:r w:rsidR="00585D9B" w:rsidRPr="002E2BB9">
        <w:rPr>
          <w:lang w:val="en-US"/>
        </w:rPr>
        <w:t xml:space="preserve"> – 12</w:t>
      </w:r>
      <w:r w:rsidR="002E2BB9" w:rsidRPr="002E2BB9">
        <w:rPr>
          <w:lang w:val="en-US"/>
        </w:rPr>
        <w:t xml:space="preserve"> </w:t>
      </w:r>
      <w:r w:rsidR="002E2BB9">
        <w:t>работ</w:t>
      </w:r>
      <w:r w:rsidR="002E2BB9" w:rsidRPr="002E2BB9">
        <w:rPr>
          <w:lang w:val="en-US"/>
        </w:rPr>
        <w:t xml:space="preserve"> </w:t>
      </w:r>
      <w:r w:rsidR="002E2BB9">
        <w:t>и</w:t>
      </w:r>
      <w:r w:rsidR="002E2BB9" w:rsidRPr="002E2BB9">
        <w:rPr>
          <w:lang w:val="en-US"/>
        </w:rPr>
        <w:t xml:space="preserve"> </w:t>
      </w:r>
      <w:r w:rsidR="00585D9B">
        <w:t>до</w:t>
      </w:r>
      <w:r w:rsidR="00585D9B" w:rsidRPr="002E2BB9">
        <w:rPr>
          <w:lang w:val="en-US"/>
        </w:rPr>
        <w:t xml:space="preserve"> 5 </w:t>
      </w:r>
      <w:r w:rsidR="002E2BB9">
        <w:t>работ</w:t>
      </w:r>
      <w:r w:rsidR="002E2BB9" w:rsidRPr="002E2BB9">
        <w:rPr>
          <w:lang w:val="en-US"/>
        </w:rPr>
        <w:t xml:space="preserve"> </w:t>
      </w:r>
      <w:r w:rsidR="00585D9B">
        <w:t>в</w:t>
      </w:r>
      <w:r w:rsidR="00585D9B" w:rsidRPr="002E2BB9">
        <w:rPr>
          <w:lang w:val="en-US"/>
        </w:rPr>
        <w:t xml:space="preserve"> </w:t>
      </w:r>
      <w:r w:rsidR="00585D9B" w:rsidRPr="00585D9B">
        <w:rPr>
          <w:lang w:val="en-US"/>
        </w:rPr>
        <w:t>Applied</w:t>
      </w:r>
      <w:r w:rsidR="00585D9B" w:rsidRPr="002E2BB9">
        <w:rPr>
          <w:lang w:val="en-US"/>
        </w:rPr>
        <w:t xml:space="preserve"> </w:t>
      </w:r>
      <w:r w:rsidR="00585D9B" w:rsidRPr="00585D9B">
        <w:rPr>
          <w:lang w:val="en-US"/>
        </w:rPr>
        <w:t>Mechanics</w:t>
      </w:r>
      <w:r w:rsidR="00585D9B" w:rsidRPr="002E2BB9">
        <w:rPr>
          <w:lang w:val="en-US"/>
        </w:rPr>
        <w:t xml:space="preserve"> </w:t>
      </w:r>
      <w:r w:rsidR="00585D9B" w:rsidRPr="00585D9B">
        <w:rPr>
          <w:lang w:val="en-US"/>
        </w:rPr>
        <w:t>And</w:t>
      </w:r>
      <w:r w:rsidR="00585D9B" w:rsidRPr="002E2BB9">
        <w:rPr>
          <w:lang w:val="en-US"/>
        </w:rPr>
        <w:t xml:space="preserve"> </w:t>
      </w:r>
      <w:r w:rsidR="00585D9B" w:rsidRPr="00585D9B">
        <w:rPr>
          <w:lang w:val="en-US"/>
        </w:rPr>
        <w:t>Materials</w:t>
      </w:r>
      <w:r w:rsidRPr="002E2BB9">
        <w:rPr>
          <w:lang w:val="en-US"/>
        </w:rPr>
        <w:t>.</w:t>
      </w:r>
      <w:r w:rsidR="00585D9B" w:rsidRPr="002E2BB9">
        <w:rPr>
          <w:lang w:val="en-US"/>
        </w:rPr>
        <w:t xml:space="preserve"> </w:t>
      </w:r>
    </w:p>
    <w:p w:rsidR="001C0CFC" w:rsidRPr="002E2BB9" w:rsidRDefault="001C0CFC" w:rsidP="001C0CFC">
      <w:pPr>
        <w:pStyle w:val="1"/>
      </w:pPr>
      <w:r>
        <w:t>слайд № 8</w:t>
      </w:r>
    </w:p>
    <w:p w:rsidR="001C0CFC" w:rsidRDefault="001C0CFC" w:rsidP="001C0CFC">
      <w:r>
        <w:t xml:space="preserve">ЗD – печать имеет много преимуществ и большой потенциал применения в медицине. С помощью этой технологии можно воспроизводить высокоточные трехмерные модели человеческих органов, моделировать имплантаты, выращивать необходимые ткани. Технология 3D моделирования нашла своё применение в хирургии, реабилитации, биомедицинской инженерии. </w:t>
      </w:r>
    </w:p>
    <w:p w:rsidR="001C0CFC" w:rsidRDefault="001C0CFC" w:rsidP="001C0CFC">
      <w:r>
        <w:t>В мае 2018 года появилось устройство для формирования и расположения распечатанного образца ткани непосредственно на месте ожога.</w:t>
      </w:r>
    </w:p>
    <w:p w:rsidR="001C0CFC" w:rsidRDefault="001C0CFC" w:rsidP="001C0CFC">
      <w:pPr>
        <w:pStyle w:val="1"/>
      </w:pPr>
      <w:r>
        <w:t>Слайд № 9</w:t>
      </w:r>
    </w:p>
    <w:p w:rsidR="001C0CFC" w:rsidRDefault="001C0CFC" w:rsidP="001C0CFC">
      <w:r w:rsidRPr="001C0CFC">
        <w:t>Современные технологии позволяют персонализировать 3D модели, сокращать время операции. Данная технология может применяться практически во всех медицинских специальностях, а использования в образовательном процессе позволяет более качественно и безопасно готовить медицинский персонал.</w:t>
      </w:r>
    </w:p>
    <w:p w:rsidR="001C0CFC" w:rsidRPr="001C0CFC" w:rsidRDefault="001C0CFC" w:rsidP="001C0CFC">
      <w:pPr>
        <w:pStyle w:val="1"/>
      </w:pPr>
      <w:r>
        <w:lastRenderedPageBreak/>
        <w:t>слайд № 10</w:t>
      </w:r>
    </w:p>
    <w:p w:rsidR="001C0CFC" w:rsidRDefault="001C0CFC" w:rsidP="001C0CFC">
      <w:r w:rsidRPr="001C0CFC">
        <w:t>Быстрое распространение COVID-19 привело к острой нехватке подходящих мазков из носоглотки или назальных мазков, медицинского устройства длиной примерно 15 см и диаметром от 2 до 3 мм, предназначенного для сбора секрета из задней части носоглотки для диагностической выборки. Серьезный дефицит был вызван как сокращением предложения из-за остановок производства, так и беспрецедентным спросом. Новые возможности позволили компаниям выпу</w:t>
      </w:r>
      <w:r>
        <w:t xml:space="preserve">скающим медицинские </w:t>
      </w:r>
      <w:proofErr w:type="spellStart"/>
      <w:r>
        <w:t>расходники</w:t>
      </w:r>
      <w:proofErr w:type="spellEnd"/>
      <w:r>
        <w:t>,</w:t>
      </w:r>
      <w:r w:rsidRPr="001C0CFC">
        <w:t xml:space="preserve"> быстро начать производство носовых пробников.</w:t>
      </w:r>
    </w:p>
    <w:p w:rsidR="001C0CFC" w:rsidRPr="001C0CFC" w:rsidRDefault="001C0CFC" w:rsidP="001C0CFC">
      <w:pPr>
        <w:pStyle w:val="1"/>
      </w:pPr>
      <w:r>
        <w:t>слайд № 11</w:t>
      </w:r>
    </w:p>
    <w:p w:rsidR="001C0CFC" w:rsidRDefault="001C0CFC" w:rsidP="001C0CFC">
      <w:r>
        <w:t>Кратко рассмотрим стандартные стадии проект</w:t>
      </w:r>
      <w:r w:rsidR="002E2BB9">
        <w:t>ирования и создания 3D объектов:</w:t>
      </w:r>
      <w:r>
        <w:t xml:space="preserve"> </w:t>
      </w:r>
    </w:p>
    <w:p w:rsidR="001C0CFC" w:rsidRDefault="001C0CFC" w:rsidP="001C0CFC">
      <w:r>
        <w:t>1. Проектирование</w:t>
      </w:r>
    </w:p>
    <w:p w:rsidR="001C0CFC" w:rsidRDefault="001C0CFC" w:rsidP="001C0CFC">
      <w:r>
        <w:t xml:space="preserve">2. Преобразование в полигональную </w:t>
      </w:r>
    </w:p>
    <w:p w:rsidR="001C0CFC" w:rsidRDefault="001C0CFC" w:rsidP="001C0CFC">
      <w:r>
        <w:t>3. Передача файлов на машину</w:t>
      </w:r>
    </w:p>
    <w:p w:rsidR="001C0CFC" w:rsidRDefault="001C0CFC" w:rsidP="001C0CFC">
      <w:r>
        <w:t xml:space="preserve">4. Настройка машины </w:t>
      </w:r>
    </w:p>
    <w:p w:rsidR="001C0CFC" w:rsidRDefault="001C0CFC" w:rsidP="001C0CFC">
      <w:r>
        <w:t xml:space="preserve">5. Сборка </w:t>
      </w:r>
    </w:p>
    <w:p w:rsidR="001C0CFC" w:rsidRDefault="001C0CFC" w:rsidP="001C0CFC">
      <w:r>
        <w:t>6. Удаление лишнего</w:t>
      </w:r>
    </w:p>
    <w:p w:rsidR="001C0CFC" w:rsidRDefault="001C0CFC" w:rsidP="001C0CFC">
      <w:r>
        <w:t xml:space="preserve">7. Постобработка </w:t>
      </w:r>
    </w:p>
    <w:p w:rsidR="001C0CFC" w:rsidRDefault="001C0CFC" w:rsidP="001C0CFC">
      <w:r>
        <w:t>8. Применение</w:t>
      </w:r>
    </w:p>
    <w:p w:rsidR="001C0CFC" w:rsidRDefault="001C0CFC" w:rsidP="001C0CFC">
      <w:pPr>
        <w:pStyle w:val="1"/>
      </w:pPr>
      <w:r>
        <w:t>слайд № 12</w:t>
      </w:r>
    </w:p>
    <w:p w:rsidR="001C0CFC" w:rsidRDefault="001C0CFC" w:rsidP="00292E82">
      <w:r w:rsidRPr="001C0CFC">
        <w:t xml:space="preserve">Врачебные ошибки представляют собой серьезную проблему в клинической практике, что свидетельствует о необходимости использования современных хирургических средств для предоперационного планирования и репетиций. Обычно КТ и МРТ, а также методы трехмерной визуализации используются в качестве основных инструментов для хирургического планирования. Несмотря на эффективность, было бы полезно, если бы можно было разработать дополнительные вспомогательные средства и использовать их в особенно сложных процедурах, связанных с необычными анатомическими аномалиями, которые могли бы выиграть от материальных объектов, обеспечивающих пространственное восприятие, анатомическую точность и тактильную обратную связь. Последние достижения в области </w:t>
      </w:r>
      <w:r w:rsidRPr="001C0CFC">
        <w:lastRenderedPageBreak/>
        <w:t>технологий 3D-печати облегчили создание моделей органов для конкретных пациентов с целью обеспечения эффективного решения для предоперационного планирования, репетиций и пространственно-временного картирования. Здесь мы рассматриваем современные технологии 3D-печати моделей органов для конкретных пациентов с акцентом на системы материалов для 3D-печати, интегрированные функции и их соответствующие хирургические приложения и последствия. Также широко обсуждаются предыдущие ограничения, текущий прогресс и будущие перспективы в этой важной области.</w:t>
      </w:r>
    </w:p>
    <w:p w:rsidR="001C0CFC" w:rsidRDefault="001C0CFC" w:rsidP="001C0CFC">
      <w:pPr>
        <w:pStyle w:val="1"/>
      </w:pPr>
      <w:r>
        <w:t>слайд № 13</w:t>
      </w:r>
    </w:p>
    <w:p w:rsidR="001C0CFC" w:rsidRDefault="001C0CFC" w:rsidP="001C0CFC">
      <w:r>
        <w:t>Рассмотрим относительные (</w:t>
      </w:r>
      <w:proofErr w:type="spellStart"/>
      <w:r>
        <w:t>коррегируемые</w:t>
      </w:r>
      <w:proofErr w:type="spellEnd"/>
      <w:r>
        <w:t xml:space="preserve">) недостатки технологии в настоящее время </w:t>
      </w:r>
    </w:p>
    <w:p w:rsidR="001C0CFC" w:rsidRDefault="001C0CFC" w:rsidP="00AC4534">
      <w:pPr>
        <w:ind w:left="993" w:hanging="284"/>
      </w:pPr>
      <w:r>
        <w:t>•</w:t>
      </w:r>
      <w:r>
        <w:tab/>
        <w:t>Дополнительные расходы</w:t>
      </w:r>
    </w:p>
    <w:p w:rsidR="001C0CFC" w:rsidRDefault="001C0CFC" w:rsidP="00AC4534">
      <w:pPr>
        <w:ind w:left="993" w:hanging="284"/>
      </w:pPr>
      <w:r>
        <w:t>•</w:t>
      </w:r>
      <w:r>
        <w:tab/>
        <w:t>Дополнительное время</w:t>
      </w:r>
      <w:bookmarkStart w:id="0" w:name="_GoBack"/>
      <w:bookmarkEnd w:id="0"/>
    </w:p>
    <w:p w:rsidR="001C0CFC" w:rsidRDefault="001C0CFC" w:rsidP="00AC4534">
      <w:pPr>
        <w:ind w:left="993" w:hanging="284"/>
      </w:pPr>
      <w:r>
        <w:t>•</w:t>
      </w:r>
      <w:r>
        <w:tab/>
        <w:t>Малая доступность в настоящее время</w:t>
      </w:r>
    </w:p>
    <w:p w:rsidR="001C0CFC" w:rsidRDefault="001C0CFC" w:rsidP="00AC4534">
      <w:pPr>
        <w:ind w:left="993" w:hanging="284"/>
      </w:pPr>
      <w:r>
        <w:t>•</w:t>
      </w:r>
      <w:r>
        <w:tab/>
        <w:t>Незначительный опыт применения в России</w:t>
      </w:r>
    </w:p>
    <w:p w:rsidR="001C0CFC" w:rsidRDefault="001C0CFC" w:rsidP="001C0CFC">
      <w:pPr>
        <w:pStyle w:val="1"/>
      </w:pPr>
      <w:r>
        <w:t>слайд № 14</w:t>
      </w:r>
    </w:p>
    <w:p w:rsidR="001C0CFC" w:rsidRDefault="001C0CFC" w:rsidP="001C0CFC">
      <w:r>
        <w:t xml:space="preserve">Какие технологии используются в медицине? </w:t>
      </w:r>
    </w:p>
    <w:p w:rsidR="001C0CFC" w:rsidRDefault="001C0CFC" w:rsidP="001C0CFC">
      <w:pPr>
        <w:pStyle w:val="2"/>
      </w:pPr>
      <w:r>
        <w:t xml:space="preserve">Струйная </w:t>
      </w:r>
      <w:proofErr w:type="spellStart"/>
      <w:r>
        <w:t>биопечать</w:t>
      </w:r>
      <w:proofErr w:type="spellEnd"/>
    </w:p>
    <w:p w:rsidR="001C0CFC" w:rsidRDefault="001C0CFC" w:rsidP="001C0CFC">
      <w:r>
        <w:t xml:space="preserve"> В этом типе метода </w:t>
      </w:r>
      <w:proofErr w:type="spellStart"/>
      <w:r>
        <w:t>биопечати</w:t>
      </w:r>
      <w:proofErr w:type="spellEnd"/>
      <w:r>
        <w:t xml:space="preserve"> смесь живых клеток и </w:t>
      </w:r>
      <w:proofErr w:type="spellStart"/>
      <w:r>
        <w:t>биочернила</w:t>
      </w:r>
      <w:proofErr w:type="spellEnd"/>
      <w:r>
        <w:t xml:space="preserve"> хранится в камере, соединенной с печатающей головкой. При этом пьезоэлектрический преобразователь деформирует печатающую головку. </w:t>
      </w:r>
      <w:proofErr w:type="spellStart"/>
      <w:r>
        <w:t>Пространственно</w:t>
      </w:r>
      <w:proofErr w:type="spellEnd"/>
      <w:r>
        <w:t xml:space="preserve"> определенные капли создают тканевые конструкции. Основное преимущество метода - низкая стоимость и высокая жизнеспособность клеток. Тем не менее, этот метод ограничен многочисленными проблемами, такими как засорение печатающей головки, неравномерное распределение ячеек и невозможность печати на вязких материалах. Из-за этих проблем струйная </w:t>
      </w:r>
      <w:proofErr w:type="spellStart"/>
      <w:r>
        <w:t>биопечать</w:t>
      </w:r>
      <w:proofErr w:type="spellEnd"/>
      <w:r>
        <w:t xml:space="preserve"> в последние годы получила меньшее внимание исследователей.  </w:t>
      </w:r>
    </w:p>
    <w:p w:rsidR="001C0CFC" w:rsidRDefault="001C0CFC" w:rsidP="001C0CFC"/>
    <w:p w:rsidR="001C0CFC" w:rsidRDefault="001C0CFC" w:rsidP="001C0CFC">
      <w:pPr>
        <w:pStyle w:val="2"/>
      </w:pPr>
      <w:r>
        <w:lastRenderedPageBreak/>
        <w:t xml:space="preserve">Лазерная </w:t>
      </w:r>
      <w:proofErr w:type="spellStart"/>
      <w:r>
        <w:t>биопечать</w:t>
      </w:r>
      <w:proofErr w:type="spellEnd"/>
      <w:r>
        <w:t xml:space="preserve"> </w:t>
      </w:r>
    </w:p>
    <w:p w:rsidR="001C0CFC" w:rsidRDefault="001C0CFC" w:rsidP="001C0CFC">
      <w:r>
        <w:t xml:space="preserve">Типичная лазерная </w:t>
      </w:r>
      <w:proofErr w:type="spellStart"/>
      <w:r>
        <w:t>биопечать</w:t>
      </w:r>
      <w:proofErr w:type="spellEnd"/>
      <w:r>
        <w:t xml:space="preserve"> (LAB) включает специализированные слои, такие как слой </w:t>
      </w:r>
      <w:proofErr w:type="spellStart"/>
      <w:r>
        <w:t>биочернилы</w:t>
      </w:r>
      <w:proofErr w:type="spellEnd"/>
      <w:r>
        <w:t xml:space="preserve">, </w:t>
      </w:r>
      <w:proofErr w:type="spellStart"/>
      <w:r>
        <w:t>энергопоглощающий</w:t>
      </w:r>
      <w:proofErr w:type="spellEnd"/>
      <w:r>
        <w:t xml:space="preserve"> слой, донор (кварц / стекло) и собирающий слой, чтобы сформировать структуры [48]. Во время процесса лазерный луч фокусируется на </w:t>
      </w:r>
      <w:proofErr w:type="spellStart"/>
      <w:r>
        <w:t>энергопоглощающем</w:t>
      </w:r>
      <w:proofErr w:type="spellEnd"/>
      <w:r>
        <w:t xml:space="preserve"> слое. Затем этот слой испаряется и создает воздушный пузырь между слоями </w:t>
      </w:r>
      <w:proofErr w:type="spellStart"/>
      <w:r>
        <w:t>биочернилы</w:t>
      </w:r>
      <w:proofErr w:type="spellEnd"/>
      <w:r>
        <w:t xml:space="preserve"> и донора. Образование пузыря выбрасывает желаемое количество </w:t>
      </w:r>
      <w:proofErr w:type="spellStart"/>
      <w:r>
        <w:t>биочернилы</w:t>
      </w:r>
      <w:proofErr w:type="spellEnd"/>
      <w:r>
        <w:t xml:space="preserve"> на собирающий слой. Структура ткани создается капля за каплей. LAB можно использовать для вязких материалов с высокой плотностью ячеек. Кроме того, сообщалось, что этот метод характеризуется высокой жизнеспособностью клеток (95%) и решает проблемы засорения. Тем не менее, лабораторная </w:t>
      </w:r>
      <w:proofErr w:type="spellStart"/>
      <w:r>
        <w:t>лабораторная</w:t>
      </w:r>
      <w:proofErr w:type="spellEnd"/>
      <w:r>
        <w:t xml:space="preserve"> работа - дорогостоящий процесс, который требует очень высоких затрат в крупномасштабных проектах. Поэтому было создано всего несколько прототипов принтеров. </w:t>
      </w:r>
    </w:p>
    <w:p w:rsidR="001C0CFC" w:rsidRDefault="001C0CFC" w:rsidP="001C0CFC">
      <w:pPr>
        <w:pStyle w:val="2"/>
      </w:pPr>
      <w:r>
        <w:t xml:space="preserve">Экструзия </w:t>
      </w:r>
      <w:proofErr w:type="spellStart"/>
      <w:r>
        <w:t>Биопечать</w:t>
      </w:r>
      <w:proofErr w:type="spellEnd"/>
      <w:r>
        <w:t xml:space="preserve"> </w:t>
      </w:r>
    </w:p>
    <w:p w:rsidR="001C0CFC" w:rsidRDefault="001C0CFC" w:rsidP="001C0CFC">
      <w:r>
        <w:t xml:space="preserve">Техника </w:t>
      </w:r>
      <w:proofErr w:type="spellStart"/>
      <w:r>
        <w:t>экструзионной</w:t>
      </w:r>
      <w:proofErr w:type="spellEnd"/>
      <w:r>
        <w:t xml:space="preserve"> </w:t>
      </w:r>
      <w:proofErr w:type="spellStart"/>
      <w:r>
        <w:t>биопечати</w:t>
      </w:r>
      <w:proofErr w:type="spellEnd"/>
      <w:r>
        <w:t xml:space="preserve"> основана на экструзии жидкости (пасты, раствора) из шприца под давлением через иглу в раствор с контролируемой плотностью. Материалы </w:t>
      </w:r>
      <w:proofErr w:type="spellStart"/>
      <w:r>
        <w:t>экструдируются</w:t>
      </w:r>
      <w:proofErr w:type="spellEnd"/>
      <w:r>
        <w:t xml:space="preserve"> в виде длинных прядей или точек для создания сложных структур. Процесс печати можно проводить при комнатной температуре и использовать для печати природных биоматериалов, особенно гидрогелей. </w:t>
      </w:r>
    </w:p>
    <w:p w:rsidR="001C0CFC" w:rsidRDefault="001C0CFC" w:rsidP="001C0CFC">
      <w:pPr>
        <w:pStyle w:val="2"/>
      </w:pPr>
      <w:proofErr w:type="spellStart"/>
      <w:r>
        <w:t>Стереолитография</w:t>
      </w:r>
      <w:proofErr w:type="spellEnd"/>
      <w:r>
        <w:t xml:space="preserve"> </w:t>
      </w:r>
    </w:p>
    <w:p w:rsidR="001C0CFC" w:rsidRDefault="001C0CFC" w:rsidP="001C0CFC">
      <w:proofErr w:type="spellStart"/>
      <w:r>
        <w:t>Стереолитография</w:t>
      </w:r>
      <w:proofErr w:type="spellEnd"/>
      <w:r>
        <w:t xml:space="preserve"> (SLA) - это первый разработанный метод быстрого </w:t>
      </w:r>
      <w:proofErr w:type="spellStart"/>
      <w:r>
        <w:t>прототипирования</w:t>
      </w:r>
      <w:proofErr w:type="spellEnd"/>
      <w:r>
        <w:t xml:space="preserve">, получивший распространение в конце 1980-х годов. Стереолитографические растры используют лазерный луч для управления процессом полимеризации </w:t>
      </w:r>
      <w:proofErr w:type="spellStart"/>
      <w:r>
        <w:t>биочувствительных</w:t>
      </w:r>
      <w:proofErr w:type="spellEnd"/>
      <w:r>
        <w:t xml:space="preserve"> элементов в 2D-слое. После нанесения каждого слоя материала следует отверждение. В процессе отверждения светочувствительный гидрогель подвергается воздействию УФ или видимого света. Когда данный слой </w:t>
      </w:r>
      <w:proofErr w:type="spellStart"/>
      <w:r>
        <w:t>полимеризуется</w:t>
      </w:r>
      <w:proofErr w:type="spellEnd"/>
      <w:r>
        <w:t>, процесс повторяется, перекрывая предыдущий слой, до того момента, когда будет завершен весь каркас. Этот метод позволяет использовать с</w:t>
      </w:r>
      <w:r w:rsidR="002E2BB9">
        <w:t xml:space="preserve">ледующие </w:t>
      </w:r>
      <w:proofErr w:type="spellStart"/>
      <w:r w:rsidR="002E2BB9">
        <w:t>гидрогелевые</w:t>
      </w:r>
      <w:proofErr w:type="spellEnd"/>
      <w:r w:rsidR="002E2BB9">
        <w:t xml:space="preserve"> материалы</w:t>
      </w:r>
      <w:r>
        <w:t xml:space="preserve">: </w:t>
      </w:r>
      <w:proofErr w:type="spellStart"/>
      <w:r>
        <w:t>диакрилат</w:t>
      </w:r>
      <w:proofErr w:type="spellEnd"/>
      <w:r>
        <w:t xml:space="preserve"> </w:t>
      </w:r>
      <w:proofErr w:type="spellStart"/>
      <w:r>
        <w:t>полиэтиленгликоля</w:t>
      </w:r>
      <w:proofErr w:type="spellEnd"/>
      <w:r>
        <w:t xml:space="preserve"> (PEGDA) и </w:t>
      </w:r>
      <w:proofErr w:type="spellStart"/>
      <w:r>
        <w:t>метакрилоил</w:t>
      </w:r>
      <w:proofErr w:type="spellEnd"/>
      <w:r>
        <w:t xml:space="preserve"> желатина (</w:t>
      </w:r>
      <w:proofErr w:type="spellStart"/>
      <w:r>
        <w:t>GelMA</w:t>
      </w:r>
      <w:proofErr w:type="spellEnd"/>
      <w:r>
        <w:t xml:space="preserve">); также могут быть добавлены </w:t>
      </w:r>
      <w:proofErr w:type="spellStart"/>
      <w:r>
        <w:lastRenderedPageBreak/>
        <w:t>фотоинициаторы</w:t>
      </w:r>
      <w:proofErr w:type="spellEnd"/>
      <w:r>
        <w:t>. Регулировка различных параметров процесса полимеризации, включая световую энергию и интенсивность, скорость печати, толщину слоя и время экспозиции, позволяет получить продукт высокого качества (включая разрешение). Тем не менее, по сравнению с другими методами, процесс SLA занимает относительно много времени, что делает его применимым для небольших детализированных объектов.</w:t>
      </w:r>
    </w:p>
    <w:p w:rsidR="001C0CFC" w:rsidRDefault="001C0CFC" w:rsidP="001C0CFC">
      <w:pPr>
        <w:pStyle w:val="1"/>
      </w:pPr>
      <w:r>
        <w:t>слайд № 15</w:t>
      </w:r>
    </w:p>
    <w:p w:rsidR="001C0CFC" w:rsidRPr="001C0CFC" w:rsidRDefault="001C0CFC" w:rsidP="001C0CFC">
      <w:r w:rsidRPr="001C0CFC">
        <w:t xml:space="preserve">Медицинские модели органов и тканей создаются на основании данных об анатомии пациента, и их можно использовать для </w:t>
      </w:r>
      <w:proofErr w:type="gramStart"/>
      <w:r w:rsidRPr="001C0CFC">
        <w:t>до- и</w:t>
      </w:r>
      <w:proofErr w:type="gramEnd"/>
      <w:r w:rsidRPr="001C0CFC">
        <w:t xml:space="preserve"> послеоперационного планирования операций и обучения; обучение студентов-медиков; и информирование пациентов и их семей. Геометрию можно преобразовать, например, взяв только интересные участки или увеличив, или уменьшив масштаб.</w:t>
      </w:r>
    </w:p>
    <w:p w:rsidR="001C0CFC" w:rsidRDefault="001C0CFC" w:rsidP="001C0CFC">
      <w:pPr>
        <w:pStyle w:val="1"/>
      </w:pPr>
      <w:r>
        <w:t>слайд № 16</w:t>
      </w:r>
    </w:p>
    <w:p w:rsidR="001C0CFC" w:rsidRPr="001C0CFC" w:rsidRDefault="001C0CFC" w:rsidP="001C0CFC">
      <w:r w:rsidRPr="001C0CFC">
        <w:t>Медицинские модели могут быть использованы для тренировки медицинских манипуляций у студентов медицинских образовательных учреждений, а также для повышения квалификации действующих врачей. На слайде мы видим модели для приобретения навыка выполнения поясничного прокола, анестезиологических процедур в педиатрической практике. на втором рисунке – стоматологический симулятор.</w:t>
      </w:r>
    </w:p>
    <w:p w:rsidR="001C0CFC" w:rsidRDefault="001C0CFC" w:rsidP="001C0CFC">
      <w:pPr>
        <w:pStyle w:val="1"/>
      </w:pPr>
      <w:r>
        <w:t>слайд № 17</w:t>
      </w:r>
    </w:p>
    <w:p w:rsidR="001C0CFC" w:rsidRPr="001C0CFC" w:rsidRDefault="001C0CFC" w:rsidP="001C0CFC">
      <w:r w:rsidRPr="001C0CFC">
        <w:t>Если модели используются для тренировки, например, сверления кости, желательно, чтобы тактильный отклик был близок к кости. Медицинские модели широко используются в черепно-челюстно-лицевой области, но есть также случаи, например, из разных конечностей и других костных структур, таких как позвоночн</w:t>
      </w:r>
      <w:r>
        <w:t>ик и таз.</w:t>
      </w:r>
      <w:r w:rsidRPr="001C0CFC">
        <w:t xml:space="preserve"> Если они используются в операционной, можно порекомендовать стерилизовать модели, но обычно выбор материала может быть довольно свободным, что также подчеркивает, что это одно из наиболее распространенных применений. На рисунке типичный этап тренировки </w:t>
      </w:r>
      <w:r>
        <w:t>трепанации черепа на 3D модели,</w:t>
      </w:r>
      <w:r w:rsidRPr="001C0CFC">
        <w:t xml:space="preserve"> полученной с помощью медицинских изображений, таких как компьютерная томография (КТ), магнитно-</w:t>
      </w:r>
      <w:r w:rsidRPr="001C0CFC">
        <w:lastRenderedPageBreak/>
        <w:t>резонансная томография (МРТ) с последующим построением геометрии трехмерной модели.</w:t>
      </w:r>
    </w:p>
    <w:p w:rsidR="001C0CFC" w:rsidRDefault="001C0CFC" w:rsidP="001C0CFC">
      <w:pPr>
        <w:pStyle w:val="1"/>
      </w:pPr>
      <w:r>
        <w:t>слайд № 18</w:t>
      </w:r>
    </w:p>
    <w:p w:rsidR="001C0CFC" w:rsidRDefault="001C0CFC" w:rsidP="001C0CFC">
      <w:r>
        <w:t xml:space="preserve">Производство </w:t>
      </w:r>
      <w:proofErr w:type="spellStart"/>
      <w:r>
        <w:t>имплантов</w:t>
      </w:r>
      <w:proofErr w:type="spellEnd"/>
      <w:r>
        <w:t xml:space="preserve"> для пациентов:  </w:t>
      </w:r>
    </w:p>
    <w:p w:rsidR="001C0CFC" w:rsidRDefault="001C0CFC" w:rsidP="001C0CFC">
      <w:r>
        <w:t>Имплантаты производятся прямо или косвенно аддитивно для замены дефектной или отсутствующей ткани. Материал должен быть совместимым с тканями, требования строгие, а процесс утверждения занимает много времени. В персонализированных имплантатах AM является благоприятным решением, и типичный процесс требует захвата анатомии пациента, аналогичной медицинским моделям. Затем эта цифровая трехмерная модель анатомии пациента используется в качестве эталона для проектирования, чтобы обеспечить возможность подгонки под конкретного пациента.  Большинство типичных имплантатов изготавливаются из металлов с использованием процесса плавления в порошковой подложке, и для этого требуются различные этапы постобработки, такие как механическая обработка опор, полировка и термообработка. Перед клинической операцией имплантаты необходимо стерилизовать.</w:t>
      </w:r>
    </w:p>
    <w:p w:rsidR="001C0CFC" w:rsidRDefault="001C0CFC" w:rsidP="001C0CFC">
      <w:pPr>
        <w:pStyle w:val="1"/>
      </w:pPr>
      <w:r>
        <w:t>слайд № 19</w:t>
      </w:r>
    </w:p>
    <w:p w:rsidR="001C0CFC" w:rsidRPr="001C0CFC" w:rsidRDefault="001C0CFC" w:rsidP="001C0CFC">
      <w:r w:rsidRPr="001C0CFC">
        <w:t xml:space="preserve">Этот класс также включает стоматологическое оборудование, такое как </w:t>
      </w:r>
      <w:proofErr w:type="spellStart"/>
      <w:r w:rsidRPr="001C0CFC">
        <w:t>импланты</w:t>
      </w:r>
      <w:proofErr w:type="spellEnd"/>
      <w:r w:rsidRPr="001C0CFC">
        <w:t>, коронки и мосты. Цифровая трехмерная модель анатомии пациента используется в качестве эталона для проектирования, чтобы обеспечить возможность подгонки под конкретного пациента.</w:t>
      </w:r>
    </w:p>
    <w:p w:rsidR="001C0CFC" w:rsidRDefault="001C0CFC" w:rsidP="001C0CFC">
      <w:pPr>
        <w:pStyle w:val="1"/>
      </w:pPr>
      <w:r>
        <w:t>слайд № 20</w:t>
      </w:r>
    </w:p>
    <w:p w:rsidR="001C0CFC" w:rsidRDefault="001C0CFC" w:rsidP="001C0CFC">
      <w:r>
        <w:t>Изготовление инструментов и деталей для медицинских устройств</w:t>
      </w:r>
      <w:r w:rsidR="002E2BB9">
        <w:t>.</w:t>
      </w:r>
    </w:p>
    <w:p w:rsidR="001C0CFC" w:rsidRDefault="001C0CFC" w:rsidP="001C0CFC">
      <w:r>
        <w:t xml:space="preserve">Инструменты, инструменты и детали для медицинских устройств позволяют или улучшают клиническую операцию. Они могут использовать индивидуальные для пациента размеры и формы, например, в направляющих для сверления, и могут быть инвазивными и требовать процесса стерилизации, так как они могут контактировать с биологическими жидкостями, мембранами, тканями и органами в течение ограниченного времени. К этому классу относятся хирургические инструменты и </w:t>
      </w:r>
      <w:proofErr w:type="spellStart"/>
      <w:r>
        <w:lastRenderedPageBreak/>
        <w:t>ортодонтические</w:t>
      </w:r>
      <w:proofErr w:type="spellEnd"/>
      <w:r>
        <w:t xml:space="preserve"> приспособления. Один из крупнейших и наиболее успешных предприятий в этом классе использует процесс </w:t>
      </w:r>
      <w:proofErr w:type="spellStart"/>
      <w:r>
        <w:t>фотополимеризации</w:t>
      </w:r>
      <w:proofErr w:type="spellEnd"/>
      <w:r>
        <w:t xml:space="preserve"> НДС для создания форм для вакуумного формования прозрачных </w:t>
      </w:r>
      <w:proofErr w:type="spellStart"/>
      <w:r>
        <w:t>ортодонтических</w:t>
      </w:r>
      <w:proofErr w:type="spellEnd"/>
      <w:r>
        <w:t xml:space="preserve"> выравнивателей. Когда используются индивидуальные размеры пациента, процесс аналогичен процессу создания имплантатов и предоперационных моделей из медицинских изображений или 3D-сканирования. Трехмерное моделирование может проводиться путем обращения к трехмерной модели анатомии пациента или с нуля, если геометрия или приспособление для конкретного пациента не требуется. Постобработка может включать удаление опоры, термообработку, механическую обработку и стерилизацию. Инструменты, инструменты и детали для медицинских устройств обычно производятся в соответствии с технологической схемой, показанной на рисунке. Например, процесс начинается со снятия слепка зубов пациента, его трехмерного сканирования, за которым следует трехмерное моделирование, </w:t>
      </w:r>
      <w:proofErr w:type="spellStart"/>
      <w:r>
        <w:t>фотополимеризация</w:t>
      </w:r>
      <w:proofErr w:type="spellEnd"/>
      <w:r>
        <w:t xml:space="preserve"> НДС AM, постобработка и используя деталь, сделанную как слепок для мягких </w:t>
      </w:r>
      <w:proofErr w:type="spellStart"/>
      <w:r>
        <w:t>ортодонтических</w:t>
      </w:r>
      <w:proofErr w:type="spellEnd"/>
      <w:r>
        <w:t xml:space="preserve"> капп.</w:t>
      </w:r>
    </w:p>
    <w:p w:rsidR="0073480E" w:rsidRDefault="0073480E" w:rsidP="0073480E">
      <w:pPr>
        <w:pStyle w:val="1"/>
      </w:pPr>
      <w:r>
        <w:t>слайд № 21</w:t>
      </w:r>
    </w:p>
    <w:p w:rsidR="0073480E" w:rsidRDefault="0073480E" w:rsidP="0073480E">
      <w:r>
        <w:t>Ремонт - ремонт медицинских деталей, особенно инструментов, инструментов и деталей для медицинских устро</w:t>
      </w:r>
      <w:r w:rsidR="002E2BB9">
        <w:t>йств.</w:t>
      </w:r>
    </w:p>
    <w:p w:rsidR="0073480E" w:rsidRDefault="0073480E" w:rsidP="0073480E">
      <w:proofErr w:type="spellStart"/>
      <w:r>
        <w:t>Ламинирование</w:t>
      </w:r>
      <w:proofErr w:type="spellEnd"/>
      <w:r>
        <w:t xml:space="preserve"> листов - </w:t>
      </w:r>
      <w:proofErr w:type="spellStart"/>
      <w:r>
        <w:t>многометаллические</w:t>
      </w:r>
      <w:proofErr w:type="spellEnd"/>
      <w:r>
        <w:t xml:space="preserve"> детали в медицине, особенно в инструментах, инструментах и де</w:t>
      </w:r>
      <w:r w:rsidR="002E2BB9">
        <w:t>талях для медицинских устройств.</w:t>
      </w:r>
    </w:p>
    <w:p w:rsidR="0073480E" w:rsidRDefault="0073480E" w:rsidP="0073480E">
      <w:r>
        <w:t>Экструзия протезов- композитные детали и различные материалы, особенно в медицинских вспомогательных средствах, поддержива</w:t>
      </w:r>
      <w:r w:rsidR="002E2BB9">
        <w:t>ющих шаблонах, шинах и протезах.</w:t>
      </w:r>
    </w:p>
    <w:p w:rsidR="0073480E" w:rsidRDefault="0073480E" w:rsidP="0073480E">
      <w:r>
        <w:t>Экструзия материалов - металлические детали, особенно имплантаты и инструменты, инструменты и д</w:t>
      </w:r>
      <w:r w:rsidR="002E2BB9">
        <w:t>етали для медицинских устройств.</w:t>
      </w:r>
    </w:p>
    <w:p w:rsidR="0073480E" w:rsidRDefault="0073480E" w:rsidP="0073480E">
      <w:r>
        <w:t>Распыление связующего вещества - металлические детали, особенно в имплантатах и инструментах, инструментах и де</w:t>
      </w:r>
      <w:r w:rsidR="002E2BB9">
        <w:t>талях для медицинских устройств.</w:t>
      </w:r>
    </w:p>
    <w:p w:rsidR="0073480E" w:rsidRDefault="0073480E" w:rsidP="0073480E">
      <w:r>
        <w:t xml:space="preserve">Струйная обработка материалов - детали из нескольких материалов, особенно в медицинских моделях и </w:t>
      </w:r>
      <w:proofErr w:type="spellStart"/>
      <w:r>
        <w:t>биопроизводстве</w:t>
      </w:r>
      <w:proofErr w:type="spellEnd"/>
      <w:r>
        <w:t>.</w:t>
      </w:r>
    </w:p>
    <w:p w:rsidR="0073480E" w:rsidRDefault="0073480E" w:rsidP="0073480E">
      <w:pPr>
        <w:pStyle w:val="1"/>
      </w:pPr>
      <w:r>
        <w:lastRenderedPageBreak/>
        <w:t>слайд № 22</w:t>
      </w:r>
    </w:p>
    <w:p w:rsidR="0073480E" w:rsidRDefault="002E2BB9" w:rsidP="0073480E">
      <w:r>
        <w:t>М</w:t>
      </w:r>
      <w:r w:rsidR="0073480E">
        <w:t>едицинские приспособления, поддерживающ</w:t>
      </w:r>
      <w:r>
        <w:t>ие направляющие, шины и протезы.</w:t>
      </w:r>
      <w:r w:rsidR="0073480E">
        <w:t xml:space="preserve"> </w:t>
      </w:r>
    </w:p>
    <w:p w:rsidR="0073480E" w:rsidRDefault="0073480E" w:rsidP="0073480E">
      <w:r>
        <w:t>В этом классе детали, изготовленные с помощью аддитивного производства, находятся вне корпуса, и их можно комбинировать со стандартными приборами, чтобы обеспечить индивидуальную настройку. Долговременные и послеоперационные опоры, направляющие движения, фиксаторы, внешние протезы, гнезда для протезов, персонализированные шины и ортопедические приспособления являются примерами применения в этом классе. Процесс может начинаться с медицинской визуализации, за которой следует сегментация, 3D-сканирование или 3D-измерения, которые могут предоставить ужасные данные.</w:t>
      </w:r>
    </w:p>
    <w:p w:rsidR="0073480E" w:rsidRDefault="0073480E" w:rsidP="0073480E">
      <w:r>
        <w:t>Альтернативными методами производства для аддитивного производства довольно часто являются технологии числового программного управления (ЧПУ). Детали могут потребовать различных видов постобработки в зависимости от области применения, такой как удаление опоры, термообработка, окраска или покрытие. Типичный технологический процесс для медицинских вспомогательных средств, поддерживающих направляющих, шин и протезов с использованием AM представлен на рисунке. Примерный случай представляет собой персонализированную и мобилизующую внешнюю поддержку для перелома пилона, где 3D-моделирование основано на измерении движения лодыжки пациента и регулировке. детали аддитивного производства для размещения петли таким образом, чтобы она контролировала движение под действием силы, близкой к свободному движению лодыжки.</w:t>
      </w:r>
    </w:p>
    <w:p w:rsidR="0073480E" w:rsidRDefault="0073480E" w:rsidP="0073480E">
      <w:pPr>
        <w:pStyle w:val="1"/>
      </w:pPr>
      <w:r>
        <w:t>слайд № 23</w:t>
      </w:r>
    </w:p>
    <w:p w:rsidR="0073480E" w:rsidRDefault="0073480E" w:rsidP="0073480E">
      <w:proofErr w:type="spellStart"/>
      <w:r>
        <w:t>Биопроизводство</w:t>
      </w:r>
      <w:proofErr w:type="spellEnd"/>
      <w:r>
        <w:t xml:space="preserve"> - это сочетание аддитивного производства и тканевой инженерии. Материалы должны быть биологически совместимыми и часто активными для организма, поэтому используется много различных полимеров, керамики и композитных материалов. Пористые структуры с культивированием и трехмерной матрицей могут влиять на специализацию клеток. Материалы могут быть </w:t>
      </w:r>
      <w:proofErr w:type="spellStart"/>
      <w:r>
        <w:t>остеоиндуктивными</w:t>
      </w:r>
      <w:proofErr w:type="spellEnd"/>
      <w:r>
        <w:t xml:space="preserve">, </w:t>
      </w:r>
      <w:proofErr w:type="spellStart"/>
      <w:r>
        <w:t>остеокондуктивными</w:t>
      </w:r>
      <w:proofErr w:type="spellEnd"/>
      <w:r>
        <w:t xml:space="preserve"> или рассасывающимися. Формы могут быть персонализированы, чтобы </w:t>
      </w:r>
      <w:r>
        <w:lastRenderedPageBreak/>
        <w:t xml:space="preserve">соответствовать дефектам. Для персонализированных форм необходимо зафиксировать геометрию пациента с помощью медицинских изображений или 3D-сканирования. На этапе 3D-моделирования моделируются микро- и макроструктуры, а пористые структуры часто используются для привлечения клеток и роста клеток. Часто процесс должен быть стерильным или детали должны быть стерилизованы после печати. Перед окончательным применением может также возникнуть необходимость в росте клеток </w:t>
      </w:r>
      <w:proofErr w:type="spellStart"/>
      <w:r>
        <w:t>in</w:t>
      </w:r>
      <w:proofErr w:type="spellEnd"/>
      <w:r>
        <w:t xml:space="preserve"> </w:t>
      </w:r>
      <w:proofErr w:type="spellStart"/>
      <w:r>
        <w:t>vitro</w:t>
      </w:r>
      <w:proofErr w:type="spellEnd"/>
      <w:r>
        <w:t xml:space="preserve"> или </w:t>
      </w:r>
      <w:proofErr w:type="spellStart"/>
      <w:r>
        <w:t>in</w:t>
      </w:r>
      <w:proofErr w:type="spellEnd"/>
      <w:r>
        <w:t xml:space="preserve"> </w:t>
      </w:r>
      <w:proofErr w:type="spellStart"/>
      <w:r>
        <w:t>vivo</w:t>
      </w:r>
      <w:proofErr w:type="spellEnd"/>
      <w:r>
        <w:t xml:space="preserve">. </w:t>
      </w:r>
    </w:p>
    <w:p w:rsidR="0073480E" w:rsidRDefault="002E2BB9" w:rsidP="002E2BB9">
      <w:r>
        <w:t>На рисунке представлены г</w:t>
      </w:r>
      <w:r w:rsidR="0073480E">
        <w:t xml:space="preserve">ибридные каркасы, состоящие из двух фаз: </w:t>
      </w:r>
    </w:p>
    <w:p w:rsidR="0073480E" w:rsidRDefault="0073480E" w:rsidP="0073480E">
      <w:r>
        <w:t xml:space="preserve">(a) слой </w:t>
      </w:r>
      <w:proofErr w:type="spellStart"/>
      <w:r>
        <w:t>поликапролактона</w:t>
      </w:r>
      <w:proofErr w:type="spellEnd"/>
      <w:r>
        <w:t xml:space="preserve"> (PCL) для хрящевой ткани и нижний слой PCL / TCP (</w:t>
      </w:r>
      <w:proofErr w:type="spellStart"/>
      <w:r>
        <w:t>трикальцийфосфат</w:t>
      </w:r>
      <w:proofErr w:type="spellEnd"/>
      <w:r>
        <w:t xml:space="preserve">) для кости. </w:t>
      </w:r>
    </w:p>
    <w:p w:rsidR="0073480E" w:rsidRDefault="0073480E" w:rsidP="0073480E">
      <w:r>
        <w:t xml:space="preserve">(b – f) Имплантация у кролика в течение 6 месяцев выявлено образование </w:t>
      </w:r>
      <w:proofErr w:type="spellStart"/>
      <w:r>
        <w:t>субхондральной</w:t>
      </w:r>
      <w:proofErr w:type="spellEnd"/>
      <w:r>
        <w:t xml:space="preserve"> кости в фазе и </w:t>
      </w:r>
      <w:proofErr w:type="spellStart"/>
      <w:r>
        <w:t>хрящевидная</w:t>
      </w:r>
      <w:proofErr w:type="spellEnd"/>
      <w:r>
        <w:t xml:space="preserve"> ткань.</w:t>
      </w:r>
    </w:p>
    <w:p w:rsidR="0073480E" w:rsidRDefault="0073480E" w:rsidP="0073480E">
      <w:pPr>
        <w:pStyle w:val="1"/>
      </w:pPr>
      <w:r>
        <w:t>слайд № 24</w:t>
      </w:r>
    </w:p>
    <w:p w:rsidR="00FA76A4" w:rsidRPr="00FA76A4" w:rsidRDefault="0073480E" w:rsidP="0073480E">
      <w:r>
        <w:t>На рисунке</w:t>
      </w:r>
      <w:r w:rsidRPr="0073480E">
        <w:t xml:space="preserve"> показан пример рассасывающегося имплантата орбитального дна с указанием геометрии пациента с помощью компьютерной томографии и сегментации с последующим 3D-моделированием и AM имплантата. После изготовления </w:t>
      </w:r>
      <w:proofErr w:type="spellStart"/>
      <w:r w:rsidRPr="0073480E">
        <w:t>имплант</w:t>
      </w:r>
      <w:proofErr w:type="spellEnd"/>
      <w:r w:rsidRPr="0073480E">
        <w:t xml:space="preserve"> стерилизуется.</w:t>
      </w:r>
    </w:p>
    <w:sectPr w:rsidR="00FA76A4" w:rsidRPr="00FA76A4" w:rsidSect="00292E82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4" w:right="851" w:bottom="1134" w:left="851" w:header="709" w:footer="9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F4D" w:rsidRDefault="00D12F4D" w:rsidP="00657AD0">
      <w:pPr>
        <w:spacing w:line="240" w:lineRule="auto"/>
      </w:pPr>
      <w:r>
        <w:separator/>
      </w:r>
    </w:p>
  </w:endnote>
  <w:endnote w:type="continuationSeparator" w:id="0">
    <w:p w:rsidR="00D12F4D" w:rsidRDefault="00D12F4D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7ADDE748" wp14:editId="2DFEA147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AC4534">
          <w:rPr>
            <w:noProof/>
            <w:color w:val="05336E"/>
          </w:rPr>
          <w:t>12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2021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7F0D19F1" wp14:editId="34A93C1F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F4D" w:rsidRDefault="00D12F4D" w:rsidP="00657AD0">
      <w:pPr>
        <w:spacing w:line="240" w:lineRule="auto"/>
      </w:pPr>
      <w:r>
        <w:separator/>
      </w:r>
    </w:p>
  </w:footnote>
  <w:footnote w:type="continuationSeparator" w:id="0">
    <w:p w:rsidR="00D12F4D" w:rsidRDefault="00D12F4D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21988FB" wp14:editId="78A8B2BD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7DFED5" wp14:editId="28A5E348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D9B"/>
    <w:rsid w:val="0001673E"/>
    <w:rsid w:val="00100267"/>
    <w:rsid w:val="00121989"/>
    <w:rsid w:val="001374FA"/>
    <w:rsid w:val="00160D01"/>
    <w:rsid w:val="001C0CFC"/>
    <w:rsid w:val="001F21B9"/>
    <w:rsid w:val="0023234D"/>
    <w:rsid w:val="002524F4"/>
    <w:rsid w:val="00292E82"/>
    <w:rsid w:val="002A3F8A"/>
    <w:rsid w:val="002E2BB9"/>
    <w:rsid w:val="002F70F5"/>
    <w:rsid w:val="003D70D4"/>
    <w:rsid w:val="003F2354"/>
    <w:rsid w:val="004654BC"/>
    <w:rsid w:val="004A479B"/>
    <w:rsid w:val="004C3C38"/>
    <w:rsid w:val="00566E63"/>
    <w:rsid w:val="005803F0"/>
    <w:rsid w:val="00585D9B"/>
    <w:rsid w:val="005B19DD"/>
    <w:rsid w:val="005F283E"/>
    <w:rsid w:val="005F6140"/>
    <w:rsid w:val="006516AB"/>
    <w:rsid w:val="00655107"/>
    <w:rsid w:val="00657AD0"/>
    <w:rsid w:val="006670CD"/>
    <w:rsid w:val="00680547"/>
    <w:rsid w:val="00731470"/>
    <w:rsid w:val="00731486"/>
    <w:rsid w:val="0073480E"/>
    <w:rsid w:val="00736041"/>
    <w:rsid w:val="007D0ECC"/>
    <w:rsid w:val="008077C5"/>
    <w:rsid w:val="008334DF"/>
    <w:rsid w:val="008448AD"/>
    <w:rsid w:val="008852FF"/>
    <w:rsid w:val="008A1234"/>
    <w:rsid w:val="009844F5"/>
    <w:rsid w:val="0098480C"/>
    <w:rsid w:val="009A7405"/>
    <w:rsid w:val="009B7EDD"/>
    <w:rsid w:val="00A17785"/>
    <w:rsid w:val="00A62A09"/>
    <w:rsid w:val="00AC4534"/>
    <w:rsid w:val="00AE522B"/>
    <w:rsid w:val="00B038B2"/>
    <w:rsid w:val="00B576B7"/>
    <w:rsid w:val="00B6558F"/>
    <w:rsid w:val="00BC58ED"/>
    <w:rsid w:val="00C27902"/>
    <w:rsid w:val="00D12F4D"/>
    <w:rsid w:val="00D609D9"/>
    <w:rsid w:val="00D649A8"/>
    <w:rsid w:val="00D950A7"/>
    <w:rsid w:val="00DA3AED"/>
    <w:rsid w:val="00DB217B"/>
    <w:rsid w:val="00DD04E3"/>
    <w:rsid w:val="00E50349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E53B6F-694F-4EFB-813B-03089426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T_1-341_11\Desktop\&#1053;&#1086;&#1074;&#1072;&#1103;%20&#1087;&#1072;&#1087;&#1082;&#1072;%20(2)\&#1064;&#1072;&#1073;&#1083;&#1086;&#1085;%20&#1076;&#1083;&#1103;%20&#1090;&#1077;&#1082;&#1089;&#1090;&#1086;&#1074;&#1099;&#1093;%20&#1084;&#1072;&#1090;&#1077;&#1088;&#1080;&#1072;&#1083;&#1086;&#1074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68338-40AA-46F5-B5E9-D7D1DA07A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для текстовых материалов</Template>
  <TotalTime>27</TotalTime>
  <Pages>12</Pages>
  <Words>2757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IVT_1-341_11</dc:creator>
  <cp:lastModifiedBy>IVT_1-341_11</cp:lastModifiedBy>
  <cp:revision>4</cp:revision>
  <cp:lastPrinted>2021-12-11T13:10:00Z</cp:lastPrinted>
  <dcterms:created xsi:type="dcterms:W3CDTF">2021-12-23T10:44:00Z</dcterms:created>
  <dcterms:modified xsi:type="dcterms:W3CDTF">2021-12-23T13:58:00Z</dcterms:modified>
</cp:coreProperties>
</file>