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140" w:rsidRPr="00693149" w:rsidRDefault="001F21B9" w:rsidP="00D609D9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68E" w:rsidRPr="00B328D7" w:rsidRDefault="0056017C" w:rsidP="0058146F">
                            <w:pPr>
                              <w:pStyle w:val="af"/>
                              <w:ind w:firstLine="0"/>
                            </w:pPr>
                            <w:r>
                              <w:t>Методические рекомендации к</w:t>
                            </w:r>
                            <w:r w:rsidR="00E3006D" w:rsidRPr="00E3006D">
                              <w:t xml:space="preserve"> </w:t>
                            </w:r>
                            <w:r w:rsidR="00E3006D">
                              <w:t>практическому занятию</w:t>
                            </w:r>
                            <w:r w:rsidR="00BC168E">
                              <w:t xml:space="preserve"> №</w:t>
                            </w:r>
                            <w:r w:rsidR="00B328D7" w:rsidRPr="00B328D7"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BC168E" w:rsidRPr="00B328D7" w:rsidRDefault="0056017C" w:rsidP="0058146F">
                      <w:pPr>
                        <w:pStyle w:val="af"/>
                        <w:ind w:firstLine="0"/>
                      </w:pPr>
                      <w:r>
                        <w:t>Методические рекомендации к</w:t>
                      </w:r>
                      <w:r w:rsidR="00E3006D" w:rsidRPr="00E3006D">
                        <w:t xml:space="preserve"> </w:t>
                      </w:r>
                      <w:r w:rsidR="00E3006D">
                        <w:t>практическому занятию</w:t>
                      </w:r>
                      <w:r w:rsidR="00BC168E">
                        <w:t xml:space="preserve"> №</w:t>
                      </w:r>
                      <w:r w:rsidR="00B328D7" w:rsidRPr="00B328D7"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68E" w:rsidRPr="001F21B9" w:rsidRDefault="00BC168E" w:rsidP="0058146F">
                            <w:pPr>
                              <w:pStyle w:val="af"/>
                              <w:ind w:firstLine="0"/>
                            </w:pPr>
                            <w:r w:rsidRPr="0058146F">
                              <w:t>С.А. Краснов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BC168E" w:rsidRPr="001F21B9" w:rsidRDefault="00BC168E" w:rsidP="0058146F">
                      <w:pPr>
                        <w:pStyle w:val="af"/>
                        <w:ind w:firstLine="0"/>
                      </w:pPr>
                      <w:r w:rsidRPr="0058146F">
                        <w:t>С.А. Краснов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68E" w:rsidRPr="00B47C90" w:rsidRDefault="00B328D7" w:rsidP="00A62A09">
                            <w:pPr>
                              <w:pStyle w:val="ad"/>
                            </w:pPr>
                            <w:r w:rsidRPr="00B328D7">
                              <w:t>УСТАНОВКА И НАСТРОЙКА СИСТЕМЫ ЗАЩИТЫ ИНФОРМАЦИИ ОТ НСД «DALLAS LOCK+ СМАРТ-КАРТЫ»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BC168E" w:rsidRPr="00B47C90" w:rsidRDefault="00B328D7" w:rsidP="00A62A09">
                      <w:pPr>
                        <w:pStyle w:val="ad"/>
                      </w:pPr>
                      <w:r w:rsidRPr="00B328D7">
                        <w:t>УСТАНОВКА И НАСТРОЙКА СИСТЕМЫ ЗАЩИТЫ ИНФОРМАЦИИ ОТ НСД «DALLAS LOCK+ СМАРТ-КАРТЫ»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  <w:bookmarkStart w:id="0" w:name="_GoBack"/>
      <w:bookmarkEnd w:id="0"/>
    </w:p>
    <w:p w:rsidR="00E3006D" w:rsidRPr="00DD760D" w:rsidRDefault="00DD760D" w:rsidP="00B328D7">
      <w:pPr>
        <w:pStyle w:val="1"/>
      </w:pPr>
      <w:r w:rsidRPr="00DD760D">
        <w:lastRenderedPageBreak/>
        <w:t xml:space="preserve">МЕТОДИЧЕСКИЕ РЕКОМЕНДАЦИИ К ПРАКТИЧЕСКОМУ ЗАНЯТИЮ № </w:t>
      </w:r>
      <w:r w:rsidR="00B328D7" w:rsidRPr="00B328D7">
        <w:t>2</w:t>
      </w:r>
    </w:p>
    <w:p w:rsidR="00B328D7" w:rsidRPr="00B328D7" w:rsidRDefault="00B328D7" w:rsidP="00B328D7">
      <w:bookmarkStart w:id="1" w:name="_Toc10539926"/>
      <w:r w:rsidRPr="00B328D7">
        <w:rPr>
          <w:b/>
          <w:bCs/>
        </w:rPr>
        <w:t>УСТАНОВКА И НАСТРОЙКА СИСТЕМЫ ЗАЩИТЫ ИНФОРМАЦИИ ОТ НСД «DALLAS LOCK+ СМАРТ-КАРТЫ»</w:t>
      </w:r>
    </w:p>
    <w:p w:rsidR="00B328D7" w:rsidRPr="00B328D7" w:rsidRDefault="00B328D7" w:rsidP="00B328D7">
      <w:r w:rsidRPr="00B328D7">
        <w:rPr>
          <w:b/>
          <w:i/>
        </w:rPr>
        <w:t>Цель работы.</w:t>
      </w:r>
      <w:bookmarkEnd w:id="1"/>
      <w:r w:rsidRPr="00B328D7">
        <w:rPr>
          <w:b/>
          <w:i/>
        </w:rPr>
        <w:t xml:space="preserve"> </w:t>
      </w:r>
      <w:r w:rsidRPr="00B328D7">
        <w:t>Получить практические навыки настройки СЗИ НСД «</w:t>
      </w:r>
      <w:r w:rsidRPr="00B328D7">
        <w:rPr>
          <w:lang w:val="en-US"/>
        </w:rPr>
        <w:t>Dallas</w:t>
      </w:r>
      <w:r w:rsidRPr="00B328D7">
        <w:t xml:space="preserve"> </w:t>
      </w:r>
      <w:r w:rsidRPr="00B328D7">
        <w:rPr>
          <w:lang w:val="en-US"/>
        </w:rPr>
        <w:t>Lock</w:t>
      </w:r>
      <w:r w:rsidRPr="00B328D7">
        <w:t>».</w:t>
      </w:r>
    </w:p>
    <w:p w:rsidR="00B328D7" w:rsidRPr="00B328D7" w:rsidRDefault="00B328D7" w:rsidP="00B328D7">
      <w:r w:rsidRPr="00B328D7">
        <w:rPr>
          <w:b/>
          <w:i/>
        </w:rPr>
        <w:t xml:space="preserve">Теоретические сведения. </w:t>
      </w:r>
      <w:r w:rsidRPr="00B328D7">
        <w:t>СЗИ НСД «</w:t>
      </w:r>
      <w:proofErr w:type="spellStart"/>
      <w:r w:rsidRPr="00B328D7">
        <w:t>Dallas</w:t>
      </w:r>
      <w:proofErr w:type="spellEnd"/>
      <w:r w:rsidRPr="00B328D7">
        <w:t xml:space="preserve"> </w:t>
      </w:r>
      <w:proofErr w:type="spellStart"/>
      <w:r w:rsidRPr="00B328D7">
        <w:t>Lock</w:t>
      </w:r>
      <w:proofErr w:type="spellEnd"/>
      <w:r w:rsidRPr="00B328D7">
        <w:t>» предназначена для предотвращения получения защищаемой информации заинтересованными лицами с нарушением установленных норм и правил, обладателями информации с нарушением установленных правил разграничения доступа к защищаемой информации и осуществления контроля за потоками информации, поступающими в автоматизированную систему и выходящими за ее</w:t>
      </w:r>
      <w:r w:rsidRPr="00B328D7">
        <w:rPr>
          <w:rFonts w:ascii="Arial" w:hAnsi="Arial" w:cs="Arial"/>
        </w:rPr>
        <w:t>̈</w:t>
      </w:r>
      <w:r w:rsidRPr="00B328D7">
        <w:t xml:space="preserve"> </w:t>
      </w:r>
      <w:r w:rsidRPr="00B328D7">
        <w:rPr>
          <w:rFonts w:cs="Trebuchet MS"/>
        </w:rPr>
        <w:t>пределы</w:t>
      </w:r>
      <w:r w:rsidRPr="00B328D7">
        <w:t>. А также для обеспечения защиты информации в АС посредством ее</w:t>
      </w:r>
      <w:r w:rsidRPr="00B328D7">
        <w:rPr>
          <w:rFonts w:ascii="Arial" w:hAnsi="Arial" w:cs="Arial"/>
        </w:rPr>
        <w:t>̈</w:t>
      </w:r>
      <w:r w:rsidRPr="00B328D7">
        <w:t xml:space="preserve"> </w:t>
      </w:r>
      <w:r w:rsidRPr="00B328D7">
        <w:rPr>
          <w:rFonts w:cs="Trebuchet MS"/>
        </w:rPr>
        <w:t>фильтрации</w:t>
      </w:r>
      <w:r w:rsidRPr="00B328D7">
        <w:t xml:space="preserve">. </w:t>
      </w:r>
    </w:p>
    <w:p w:rsidR="00B328D7" w:rsidRPr="00B328D7" w:rsidRDefault="00B328D7" w:rsidP="00B328D7">
      <w:r w:rsidRPr="00B328D7">
        <w:t xml:space="preserve">Система защиты </w:t>
      </w:r>
      <w:proofErr w:type="spellStart"/>
      <w:r w:rsidRPr="00B328D7">
        <w:t>Dallas</w:t>
      </w:r>
      <w:proofErr w:type="spellEnd"/>
      <w:r w:rsidRPr="00B328D7">
        <w:t xml:space="preserve"> </w:t>
      </w:r>
      <w:proofErr w:type="spellStart"/>
      <w:r w:rsidRPr="00B328D7">
        <w:t>Lock</w:t>
      </w:r>
      <w:proofErr w:type="spellEnd"/>
      <w:r w:rsidRPr="00B328D7">
        <w:t xml:space="preserve"> представляет собой программный комплекс средств защиты информации в ОС семейства «</w:t>
      </w:r>
      <w:proofErr w:type="spellStart"/>
      <w:r w:rsidRPr="00B328D7">
        <w:t>Windows</w:t>
      </w:r>
      <w:proofErr w:type="spellEnd"/>
      <w:r w:rsidRPr="00B328D7">
        <w:t xml:space="preserve">» с возможностью подключения аппаратных идентификаторов. </w:t>
      </w:r>
    </w:p>
    <w:p w:rsidR="00B328D7" w:rsidRPr="00B328D7" w:rsidRDefault="00B328D7" w:rsidP="00B328D7">
      <w:r w:rsidRPr="00B328D7">
        <w:t xml:space="preserve">Использование системы защиты </w:t>
      </w:r>
      <w:proofErr w:type="spellStart"/>
      <w:r w:rsidRPr="00B328D7">
        <w:t>Dallas</w:t>
      </w:r>
      <w:proofErr w:type="spellEnd"/>
      <w:r w:rsidRPr="00B328D7">
        <w:t xml:space="preserve"> </w:t>
      </w:r>
      <w:proofErr w:type="spellStart"/>
      <w:r w:rsidRPr="00B328D7">
        <w:t>Lock</w:t>
      </w:r>
      <w:proofErr w:type="spellEnd"/>
      <w:r w:rsidRPr="00B328D7">
        <w:t xml:space="preserve"> в проектах по защите информации позволяет привести АС в соответствие требованиям законодательства РФ. </w:t>
      </w:r>
    </w:p>
    <w:p w:rsidR="00B328D7" w:rsidRPr="00B328D7" w:rsidRDefault="00B328D7" w:rsidP="00B328D7">
      <w:r w:rsidRPr="00B328D7">
        <w:t xml:space="preserve">Система защиты предназначена для использования на персональных компьютерах, портативных компьютерах (ноутбуках), серверах (файловых, контроллерах домена и терминального доступа). </w:t>
      </w:r>
    </w:p>
    <w:p w:rsidR="00B328D7" w:rsidRPr="00B328D7" w:rsidRDefault="00B328D7" w:rsidP="00B328D7">
      <w:r w:rsidRPr="00B328D7">
        <w:t xml:space="preserve">Система защиты </w:t>
      </w:r>
      <w:proofErr w:type="spellStart"/>
      <w:r w:rsidRPr="00B328D7">
        <w:t>Dallas</w:t>
      </w:r>
      <w:proofErr w:type="spellEnd"/>
      <w:r w:rsidRPr="00B328D7">
        <w:t xml:space="preserve"> </w:t>
      </w:r>
      <w:proofErr w:type="spellStart"/>
      <w:r w:rsidRPr="00B328D7">
        <w:t>Lock</w:t>
      </w:r>
      <w:proofErr w:type="spellEnd"/>
      <w:r w:rsidRPr="00B328D7">
        <w:t xml:space="preserve"> состоит из следующих основных компонентов:</w:t>
      </w:r>
    </w:p>
    <w:p w:rsidR="00B328D7" w:rsidRPr="00B328D7" w:rsidRDefault="00B328D7" w:rsidP="00B328D7">
      <w:r w:rsidRPr="00B328D7">
        <w:rPr>
          <w:b/>
        </w:rPr>
        <w:t>Программное ядро (Драйвер защиты).</w:t>
      </w:r>
      <w:r w:rsidRPr="00B328D7">
        <w:t xml:space="preserve"> Является ядром системы защиты и выполняет основные функции СЗИ НСД:</w:t>
      </w:r>
    </w:p>
    <w:p w:rsidR="00B328D7" w:rsidRPr="00B328D7" w:rsidRDefault="00B328D7" w:rsidP="00B328D7">
      <w:r w:rsidRPr="00B328D7">
        <w:t>- обеспечивает мандатный (для редакции «С») и дискреционный режимы контроля доступа к объектам файловой системы и устройствам;</w:t>
      </w:r>
    </w:p>
    <w:p w:rsidR="00B328D7" w:rsidRPr="00B328D7" w:rsidRDefault="00B328D7" w:rsidP="00B328D7">
      <w:r w:rsidRPr="00B328D7">
        <w:t>- обеспечивает доступ к журналам, параметрам пользователей и параметрам СЗИ НСД в соответствии с правами пользователей;</w:t>
      </w:r>
    </w:p>
    <w:p w:rsidR="00B328D7" w:rsidRPr="00B328D7" w:rsidRDefault="00B328D7" w:rsidP="00B328D7">
      <w:r w:rsidRPr="00B328D7">
        <w:t>- обеспечивает работу механизма делегирования полномочий;</w:t>
      </w:r>
    </w:p>
    <w:p w:rsidR="00B328D7" w:rsidRPr="00B328D7" w:rsidRDefault="00B328D7" w:rsidP="00B328D7">
      <w:r w:rsidRPr="00B328D7">
        <w:t>- обеспечивает проверку целостности СЗИ НСД, объектов ФС, программно-аппаратной среды и реестра;</w:t>
      </w:r>
    </w:p>
    <w:p w:rsidR="00B328D7" w:rsidRPr="00B328D7" w:rsidRDefault="00B328D7" w:rsidP="00B328D7">
      <w:r w:rsidRPr="00B328D7">
        <w:t>- драйвер защиты осуществляет полную проверку правомочности и корректности администрирования СЗИ НСД.</w:t>
      </w:r>
    </w:p>
    <w:p w:rsidR="00B328D7" w:rsidRPr="00B328D7" w:rsidRDefault="00B328D7" w:rsidP="00B328D7">
      <w:r w:rsidRPr="00B328D7">
        <w:t>Драйвер защиты автоматически запускается на защищаемом компьютере при его включении и функционирует на протяжении всего времени работы. Драйвер осуществляет управление подсистемами и модулями системы защиты и обеспечивает их взаимодействие. С драйвером защиты взаимодействуют защитные подсистемы, перечисленные ниже.</w:t>
      </w:r>
    </w:p>
    <w:p w:rsidR="00B328D7" w:rsidRPr="00B328D7" w:rsidRDefault="00B328D7" w:rsidP="00B328D7">
      <w:r w:rsidRPr="00B328D7">
        <w:rPr>
          <w:b/>
        </w:rPr>
        <w:t>Подсистема администрирования.</w:t>
      </w:r>
      <w:r w:rsidRPr="00B328D7">
        <w:t xml:space="preserve"> Включает в себя:</w:t>
      </w:r>
    </w:p>
    <w:p w:rsidR="00B328D7" w:rsidRPr="00B328D7" w:rsidRDefault="00B328D7" w:rsidP="00B328D7">
      <w:r w:rsidRPr="00B328D7">
        <w:t>- подсистему локального администрирования. Обеспечивает возможности по управлению СЗИ НСД, аудиту и настройке параметров, просмотру, фильтрации и очистке журналов. Включает в себя подсистему внедрения в интерфейс «</w:t>
      </w:r>
      <w:proofErr w:type="spellStart"/>
      <w:r w:rsidRPr="00B328D7">
        <w:t>Windows</w:t>
      </w:r>
      <w:proofErr w:type="spellEnd"/>
      <w:r w:rsidRPr="00B328D7">
        <w:t xml:space="preserve">» </w:t>
      </w:r>
      <w:proofErr w:type="spellStart"/>
      <w:r w:rsidRPr="00B328D7">
        <w:t>Explorer</w:t>
      </w:r>
      <w:proofErr w:type="spellEnd"/>
      <w:r w:rsidRPr="00B328D7">
        <w:t xml:space="preserve"> («проводник»). Обеспечивает отображение пунктов в контекстном меню объектов, необходимых для назначения прав доступа к объектам ФС, вызова функции принудительной зачистки объектов ФС, преобразования.</w:t>
      </w:r>
    </w:p>
    <w:p w:rsidR="00B328D7" w:rsidRPr="00B328D7" w:rsidRDefault="00B328D7" w:rsidP="00B328D7">
      <w:r w:rsidRPr="00B328D7">
        <w:t>- подсистему удаленного администрирования. Позволяет выполнять настройку системы защиты с удалённого компьютера.</w:t>
      </w:r>
    </w:p>
    <w:p w:rsidR="00B328D7" w:rsidRPr="00B328D7" w:rsidRDefault="00B328D7" w:rsidP="00B328D7">
      <w:r w:rsidRPr="00B328D7">
        <w:t xml:space="preserve">- подсистему централизованного управления. Позволяет объединять защищенные компьютеры в Домен безопасности для централизованного и оперативного управления клиентами. </w:t>
      </w:r>
    </w:p>
    <w:p w:rsidR="00B328D7" w:rsidRPr="00B328D7" w:rsidRDefault="00B328D7" w:rsidP="00B328D7">
      <w:r w:rsidRPr="00B328D7">
        <w:rPr>
          <w:b/>
        </w:rPr>
        <w:t xml:space="preserve">Подсистема управления доступом. </w:t>
      </w:r>
      <w:r w:rsidRPr="00B328D7">
        <w:t>Включает в себя:</w:t>
      </w:r>
    </w:p>
    <w:p w:rsidR="00B328D7" w:rsidRPr="00B328D7" w:rsidRDefault="00B328D7" w:rsidP="00B328D7">
      <w:r w:rsidRPr="00B328D7">
        <w:t>- подсистему аппаратной идентификации. Осуществляет работу с различными типами аппаратных идентификаторов;</w:t>
      </w:r>
    </w:p>
    <w:p w:rsidR="00B328D7" w:rsidRPr="00B328D7" w:rsidRDefault="00B328D7" w:rsidP="00B328D7">
      <w:r w:rsidRPr="00B328D7">
        <w:t>- подсистему доступа к файловой системе, реестру и устройствам, в составе которой:</w:t>
      </w:r>
    </w:p>
    <w:p w:rsidR="00B328D7" w:rsidRPr="00B328D7" w:rsidRDefault="00B328D7" w:rsidP="00B328D7">
      <w:r w:rsidRPr="00B328D7">
        <w:t>- подсистема дискреционного доступа;</w:t>
      </w:r>
    </w:p>
    <w:p w:rsidR="00B328D7" w:rsidRPr="00B328D7" w:rsidRDefault="00B328D7" w:rsidP="00B328D7">
      <w:r w:rsidRPr="00B328D7">
        <w:t>- подсистема мандатного доступа (для редакции «С»);</w:t>
      </w:r>
    </w:p>
    <w:p w:rsidR="00B328D7" w:rsidRPr="00B328D7" w:rsidRDefault="00B328D7" w:rsidP="00B328D7">
      <w:r w:rsidRPr="00B328D7">
        <w:rPr>
          <w:b/>
        </w:rPr>
        <w:t>Подсистема регистрации и учета.</w:t>
      </w:r>
      <w:r w:rsidRPr="00B328D7">
        <w:t xml:space="preserve"> Включает в себя:</w:t>
      </w:r>
    </w:p>
    <w:p w:rsidR="00B328D7" w:rsidRPr="00B328D7" w:rsidRDefault="00B328D7" w:rsidP="00B328D7">
      <w:r w:rsidRPr="00B328D7">
        <w:t>- подсистему аудита. Обеспечивает ведение аудита и хранение информации 8-ми категорий событий в журналах;</w:t>
      </w:r>
    </w:p>
    <w:p w:rsidR="00B328D7" w:rsidRPr="00B328D7" w:rsidRDefault="00B328D7" w:rsidP="00B328D7">
      <w:r w:rsidRPr="00B328D7">
        <w:t>- подсистему печати. Обеспечивает разграничение доступа к печати, добавление штампа на документы, сохранение их теневых копий, регистрацию событий печати.</w:t>
      </w:r>
    </w:p>
    <w:p w:rsidR="00B328D7" w:rsidRPr="00B328D7" w:rsidRDefault="00B328D7" w:rsidP="00B328D7">
      <w:r w:rsidRPr="00B328D7">
        <w:rPr>
          <w:b/>
        </w:rPr>
        <w:t>Подсистема идентификации и аутентификации.</w:t>
      </w:r>
      <w:r w:rsidRPr="00B328D7">
        <w:t xml:space="preserve"> Обеспечивает идентификацию и аутентификацию локальных, доменных, терминальных и удаленных пользователей на этапе входа в операционную систему. </w:t>
      </w:r>
    </w:p>
    <w:p w:rsidR="00B328D7" w:rsidRPr="00B328D7" w:rsidRDefault="00B328D7" w:rsidP="00B328D7">
      <w:r w:rsidRPr="00B328D7">
        <w:rPr>
          <w:b/>
        </w:rPr>
        <w:t>Подсистема гарантированной зачистки информации.</w:t>
      </w:r>
      <w:r w:rsidRPr="00B328D7">
        <w:t xml:space="preserve"> Обеспечивает зачистку остаточной информации.</w:t>
      </w:r>
    </w:p>
    <w:p w:rsidR="00B328D7" w:rsidRPr="00B328D7" w:rsidRDefault="00B328D7" w:rsidP="00B328D7">
      <w:r w:rsidRPr="00B328D7">
        <w:rPr>
          <w:b/>
        </w:rPr>
        <w:t>Подсистема преобразования информации.</w:t>
      </w:r>
      <w:r w:rsidRPr="00B328D7">
        <w:t xml:space="preserve"> Обеспечивает:</w:t>
      </w:r>
    </w:p>
    <w:p w:rsidR="00B328D7" w:rsidRPr="00B328D7" w:rsidRDefault="00B328D7" w:rsidP="00B328D7">
      <w:r w:rsidRPr="00B328D7">
        <w:t>- преобразование информации в файлах-контейнерах;</w:t>
      </w:r>
    </w:p>
    <w:p w:rsidR="00B328D7" w:rsidRPr="00B328D7" w:rsidRDefault="00B328D7" w:rsidP="00B328D7">
      <w:r w:rsidRPr="00B328D7">
        <w:t>- преобразование сменных накопителей для защиты от доступа в обход СЗИ НСД;</w:t>
      </w:r>
    </w:p>
    <w:p w:rsidR="00B328D7" w:rsidRPr="00B328D7" w:rsidRDefault="00B328D7" w:rsidP="00B328D7">
      <w:r w:rsidRPr="00B328D7">
        <w:t>- работу с данными при одновременном их преобразовании в файл-дисках;</w:t>
      </w:r>
    </w:p>
    <w:p w:rsidR="00B328D7" w:rsidRPr="00B328D7" w:rsidRDefault="00B328D7" w:rsidP="00B328D7">
      <w:r w:rsidRPr="00B328D7">
        <w:t xml:space="preserve">- прозрачное преобразование жестких дисков (для редакции «С») для предотвращения доступа к данным, расположенным на жестких дисках, в обход СЗИ НСД. </w:t>
      </w:r>
    </w:p>
    <w:p w:rsidR="00B328D7" w:rsidRPr="00B328D7" w:rsidRDefault="00B328D7" w:rsidP="00B328D7">
      <w:r w:rsidRPr="00B328D7">
        <w:rPr>
          <w:b/>
        </w:rPr>
        <w:t>Подсистема контроля устройств.</w:t>
      </w:r>
      <w:r w:rsidRPr="00B328D7">
        <w:t xml:space="preserve"> Обеспечивает возможность разграничения доступа к подключаемым на ПК устройствам для определенных пользователей или групп пользователей и ведения аудита событий данного доступа. </w:t>
      </w:r>
    </w:p>
    <w:p w:rsidR="00B328D7" w:rsidRPr="00B328D7" w:rsidRDefault="00B328D7" w:rsidP="00B328D7">
      <w:r w:rsidRPr="00B328D7">
        <w:rPr>
          <w:b/>
        </w:rPr>
        <w:t>Подсистема межсетевого экранирования.</w:t>
      </w:r>
      <w:r w:rsidRPr="00B328D7">
        <w:t xml:space="preserve"> Обеспечивает контроль, а также фильтрацию потоков информации, поступающих в автоматизированную систему и выходящих за ее</w:t>
      </w:r>
      <w:r w:rsidRPr="00B328D7">
        <w:rPr>
          <w:rFonts w:ascii="Arial" w:hAnsi="Arial" w:cs="Arial"/>
        </w:rPr>
        <w:t>̈</w:t>
      </w:r>
      <w:r w:rsidRPr="00B328D7">
        <w:t xml:space="preserve"> </w:t>
      </w:r>
      <w:r w:rsidRPr="00B328D7">
        <w:rPr>
          <w:rFonts w:cs="Trebuchet MS"/>
        </w:rPr>
        <w:t>пределы</w:t>
      </w:r>
      <w:r w:rsidRPr="00B328D7">
        <w:t xml:space="preserve">. </w:t>
      </w:r>
    </w:p>
    <w:p w:rsidR="00B328D7" w:rsidRPr="00B328D7" w:rsidRDefault="00B328D7" w:rsidP="00B328D7">
      <w:r w:rsidRPr="00B328D7">
        <w:rPr>
          <w:b/>
        </w:rPr>
        <w:t>Подсистема обнаружения вторжений.</w:t>
      </w:r>
      <w:r w:rsidRPr="00B328D7">
        <w:t xml:space="preserve"> Обеспечивает обнаружение и блокирование основных угроз безопасности, выполняет одновременно функции и сетевой, и </w:t>
      </w:r>
      <w:proofErr w:type="spellStart"/>
      <w:r w:rsidRPr="00B328D7">
        <w:t>хостовой</w:t>
      </w:r>
      <w:proofErr w:type="spellEnd"/>
      <w:r w:rsidRPr="00B328D7">
        <w:t xml:space="preserve"> системы обнаружения вторжений, дополнительно детально анализирует некоторые отдельные сетевые протоколы. </w:t>
      </w:r>
    </w:p>
    <w:p w:rsidR="00B328D7" w:rsidRPr="00B328D7" w:rsidRDefault="00B328D7" w:rsidP="00B328D7">
      <w:r w:rsidRPr="00B328D7">
        <w:rPr>
          <w:b/>
        </w:rPr>
        <w:t xml:space="preserve">Подсистема контроля целостности. </w:t>
      </w:r>
      <w:r w:rsidRPr="00B328D7">
        <w:t xml:space="preserve">Обеспечивает контроль целостности файловой системы, программно-аппаратной среды и реестра, периодическое тестирование СЗИ НСД, наличие средств восстановления СЗИ НСД, восстановление файлов и веток реестра в случае нарушения их целостности. </w:t>
      </w:r>
    </w:p>
    <w:p w:rsidR="00B328D7" w:rsidRPr="00B328D7" w:rsidRDefault="00B328D7" w:rsidP="00B328D7">
      <w:r w:rsidRPr="00B328D7">
        <w:rPr>
          <w:b/>
        </w:rPr>
        <w:t xml:space="preserve">Подсистема восстановления после сбоев. </w:t>
      </w:r>
      <w:r w:rsidRPr="00B328D7">
        <w:t>Предусматривает процедуры восстановления после сбоев и отказов оборудования, которые должны обеспечивать полное и оперативное восстановление свойств СЗИ НСД. Реализована возможность возвращения всех настроек СЗИ НСД к исходным (установка параметров по умолчанию), что равносильно переустановке СЗИ НСД.</w:t>
      </w:r>
    </w:p>
    <w:p w:rsidR="00B328D7" w:rsidRPr="00B328D7" w:rsidRDefault="00B328D7" w:rsidP="00B328D7">
      <w:r w:rsidRPr="00B328D7">
        <w:rPr>
          <w:b/>
        </w:rPr>
        <w:t xml:space="preserve">Подсистема развертывания (установочные модули). </w:t>
      </w:r>
      <w:r w:rsidRPr="00B328D7">
        <w:t xml:space="preserve">Выполняет все необходимые функции по установке СЗИ НСД на рабочую станцию и удалению с нее. В процессе развертывания реализована возможность установки конфигурации по умолчанию и другой рабочей конфигурации СЗИ НСД. В процессе развертывания реализована возможность автоматического ввода рабочей станции под управление сервера безопасности. </w:t>
      </w:r>
    </w:p>
    <w:p w:rsidR="00B328D7" w:rsidRPr="00B328D7" w:rsidRDefault="00B328D7" w:rsidP="00B328D7">
      <w:r w:rsidRPr="00B328D7">
        <w:t xml:space="preserve">В ходе данной практической работы выполняется настройка системы защиты. Выполнение работ при установке и настройке системы защиты информации для действующей информационной </w:t>
      </w:r>
      <w:proofErr w:type="gramStart"/>
      <w:r w:rsidRPr="00B328D7">
        <w:t>системы  в</w:t>
      </w:r>
      <w:proofErr w:type="gramEnd"/>
      <w:r w:rsidRPr="00B328D7">
        <w:t xml:space="preserve"> общем случае разделяется на следующие этапы:</w:t>
      </w:r>
    </w:p>
    <w:p w:rsidR="00B328D7" w:rsidRPr="00B328D7" w:rsidRDefault="00B328D7" w:rsidP="00B328D7">
      <w:pPr>
        <w:numPr>
          <w:ilvl w:val="0"/>
          <w:numId w:val="43"/>
        </w:numPr>
      </w:pPr>
      <w:r w:rsidRPr="00B328D7">
        <w:t>Подготовка средств вычислительной технике к настройке;</w:t>
      </w:r>
    </w:p>
    <w:p w:rsidR="00B328D7" w:rsidRPr="00B328D7" w:rsidRDefault="00B328D7" w:rsidP="00B328D7">
      <w:pPr>
        <w:numPr>
          <w:ilvl w:val="0"/>
          <w:numId w:val="43"/>
        </w:numPr>
      </w:pPr>
      <w:r w:rsidRPr="00B328D7">
        <w:t>Установка и настройка общесистемного программного обеспечения;</w:t>
      </w:r>
    </w:p>
    <w:p w:rsidR="00B328D7" w:rsidRPr="00B328D7" w:rsidRDefault="00B328D7" w:rsidP="00B328D7">
      <w:pPr>
        <w:numPr>
          <w:ilvl w:val="0"/>
          <w:numId w:val="43"/>
        </w:numPr>
      </w:pPr>
      <w:r w:rsidRPr="00B328D7">
        <w:t xml:space="preserve">Установка и настройка прикладного программного обеспечения; </w:t>
      </w:r>
    </w:p>
    <w:p w:rsidR="00B328D7" w:rsidRPr="00B328D7" w:rsidRDefault="00B328D7" w:rsidP="00B328D7">
      <w:pPr>
        <w:numPr>
          <w:ilvl w:val="0"/>
          <w:numId w:val="43"/>
        </w:numPr>
      </w:pPr>
      <w:r w:rsidRPr="00B328D7">
        <w:t xml:space="preserve">Установка и настройка сетевого оборудования; </w:t>
      </w:r>
    </w:p>
    <w:p w:rsidR="00B328D7" w:rsidRPr="00B328D7" w:rsidRDefault="00B328D7" w:rsidP="00B328D7">
      <w:pPr>
        <w:numPr>
          <w:ilvl w:val="0"/>
          <w:numId w:val="43"/>
        </w:numPr>
      </w:pPr>
      <w:r w:rsidRPr="00B328D7">
        <w:t xml:space="preserve">Установка и настройка периферийного оборудования; </w:t>
      </w:r>
    </w:p>
    <w:p w:rsidR="00B328D7" w:rsidRPr="00B328D7" w:rsidRDefault="00B328D7" w:rsidP="00B328D7">
      <w:pPr>
        <w:numPr>
          <w:ilvl w:val="0"/>
          <w:numId w:val="43"/>
        </w:numPr>
      </w:pPr>
      <w:r w:rsidRPr="00B328D7">
        <w:t>Установка и настройка средств антивирусной защиты;</w:t>
      </w:r>
    </w:p>
    <w:p w:rsidR="00B328D7" w:rsidRPr="00B328D7" w:rsidRDefault="00B328D7" w:rsidP="00B328D7">
      <w:pPr>
        <w:numPr>
          <w:ilvl w:val="0"/>
          <w:numId w:val="43"/>
        </w:numPr>
      </w:pPr>
      <w:r w:rsidRPr="00B328D7">
        <w:t xml:space="preserve">Установка и настройка системы защиты информации от несанкционированного доступа. </w:t>
      </w:r>
    </w:p>
    <w:p w:rsidR="00B328D7" w:rsidRPr="00B328D7" w:rsidRDefault="00B328D7" w:rsidP="00B328D7">
      <w:r w:rsidRPr="00B328D7">
        <w:t xml:space="preserve">В этой работе подробно </w:t>
      </w:r>
      <w:proofErr w:type="gramStart"/>
      <w:r w:rsidRPr="00B328D7">
        <w:t>рассмотрен  последний</w:t>
      </w:r>
      <w:proofErr w:type="gramEnd"/>
      <w:r w:rsidRPr="00B328D7">
        <w:t xml:space="preserve"> 7-ой этап работ.  В этом случае этап подготовки к установке и настройке СЗИ НСД включает в себя:</w:t>
      </w:r>
    </w:p>
    <w:p w:rsidR="00B328D7" w:rsidRPr="00B328D7" w:rsidRDefault="00B328D7" w:rsidP="00B328D7">
      <w:pPr>
        <w:numPr>
          <w:ilvl w:val="0"/>
          <w:numId w:val="44"/>
        </w:numPr>
      </w:pPr>
      <w:r w:rsidRPr="00B328D7">
        <w:t xml:space="preserve">Проверку наличия дистрибутива СЗИ НСД последней версии. </w:t>
      </w:r>
    </w:p>
    <w:p w:rsidR="00B328D7" w:rsidRPr="00B328D7" w:rsidRDefault="00B328D7" w:rsidP="00B328D7">
      <w:pPr>
        <w:numPr>
          <w:ilvl w:val="0"/>
          <w:numId w:val="44"/>
        </w:numPr>
      </w:pPr>
      <w:r w:rsidRPr="00B328D7">
        <w:t>Проверку наличия лицензионного ключа и формуляра.</w:t>
      </w:r>
    </w:p>
    <w:p w:rsidR="00B328D7" w:rsidRPr="00B328D7" w:rsidRDefault="00B328D7" w:rsidP="00B328D7">
      <w:pPr>
        <w:numPr>
          <w:ilvl w:val="0"/>
          <w:numId w:val="44"/>
        </w:numPr>
      </w:pPr>
      <w:r w:rsidRPr="00B328D7">
        <w:t xml:space="preserve">Проверку наличия матрицы доступа.  </w:t>
      </w:r>
    </w:p>
    <w:p w:rsidR="00B328D7" w:rsidRPr="00B328D7" w:rsidRDefault="00B328D7" w:rsidP="00B328D7">
      <w:bookmarkStart w:id="2" w:name="OLE_LINK3"/>
      <w:r w:rsidRPr="00B328D7">
        <w:rPr>
          <w:b/>
          <w:i/>
        </w:rPr>
        <w:t>Постановка задачи.</w:t>
      </w:r>
      <w:r w:rsidRPr="00B328D7">
        <w:t xml:space="preserve"> Выполнить все шаги работы, необходимые для осуществления настройки СЗИ НСД. Результаты зафиксировать в отчете.</w:t>
      </w:r>
    </w:p>
    <w:p w:rsidR="00B328D7" w:rsidRPr="00B328D7" w:rsidRDefault="00B328D7" w:rsidP="00B328D7">
      <w:r w:rsidRPr="00B328D7">
        <w:rPr>
          <w:b/>
          <w:i/>
        </w:rPr>
        <w:t>Последовательность действий.</w:t>
      </w:r>
      <w:r w:rsidRPr="00B328D7">
        <w:t xml:space="preserve"> </w:t>
      </w:r>
    </w:p>
    <w:p w:rsidR="00B328D7" w:rsidRPr="00B328D7" w:rsidRDefault="00B328D7" w:rsidP="00B328D7">
      <w:r w:rsidRPr="00B328D7">
        <w:t>Шаг 1. Создать пользователей системы (субъект доступа).</w:t>
      </w:r>
    </w:p>
    <w:p w:rsidR="00B328D7" w:rsidRPr="00B328D7" w:rsidRDefault="00B328D7" w:rsidP="00B328D7">
      <w:r w:rsidRPr="00B328D7">
        <w:t>Шаг 2. Выполнить настройки идентификации и аутентификации.</w:t>
      </w:r>
    </w:p>
    <w:p w:rsidR="00B328D7" w:rsidRPr="00B328D7" w:rsidRDefault="00B328D7" w:rsidP="00B328D7">
      <w:r w:rsidRPr="00B328D7">
        <w:t>Шаг 3. Создать защищаемые каталоги (объект доступа).</w:t>
      </w:r>
    </w:p>
    <w:p w:rsidR="00B328D7" w:rsidRPr="00B328D7" w:rsidRDefault="00B328D7" w:rsidP="00B328D7">
      <w:r w:rsidRPr="00B328D7">
        <w:t xml:space="preserve">Шаг 4. Установить объектам доступа права разграничения доступа по отношению к субъектам доступа. </w:t>
      </w:r>
    </w:p>
    <w:p w:rsidR="00B328D7" w:rsidRPr="00B328D7" w:rsidRDefault="00B328D7" w:rsidP="00B328D7">
      <w:r w:rsidRPr="00B328D7">
        <w:t>Шаг 5. Выполнить настройку очистки остаточной информации.</w:t>
      </w:r>
    </w:p>
    <w:p w:rsidR="00B328D7" w:rsidRPr="00B328D7" w:rsidRDefault="00B328D7" w:rsidP="00B328D7">
      <w:r w:rsidRPr="00B328D7">
        <w:t xml:space="preserve">Шаг 6. Выполнить настройку регистрации событий для объектов доступа. </w:t>
      </w:r>
    </w:p>
    <w:p w:rsidR="00B328D7" w:rsidRPr="00B328D7" w:rsidRDefault="00B328D7" w:rsidP="00B328D7">
      <w:r w:rsidRPr="00B328D7">
        <w:t xml:space="preserve">Шаг 7. Выполнить настройку контроля целостности файловой системы и программно-аппаратной среды. </w:t>
      </w:r>
    </w:p>
    <w:p w:rsidR="00B328D7" w:rsidRPr="00B328D7" w:rsidRDefault="00B328D7" w:rsidP="00B328D7">
      <w:r w:rsidRPr="00B328D7">
        <w:t xml:space="preserve">Шаг 8. Выполнить настройку внешних носителей информации. </w:t>
      </w:r>
    </w:p>
    <w:p w:rsidR="00B328D7" w:rsidRPr="00B328D7" w:rsidRDefault="00B328D7" w:rsidP="00B328D7">
      <w:r w:rsidRPr="00B328D7">
        <w:t>Шаг 9. Всю информацию собрать в единый документ, являющийся отчетом о настройке СЗИ НСД.</w:t>
      </w:r>
      <w:bookmarkEnd w:id="2"/>
    </w:p>
    <w:p w:rsidR="00B328D7" w:rsidRPr="00B328D7" w:rsidRDefault="00B328D7" w:rsidP="00B328D7">
      <w:r w:rsidRPr="00B328D7">
        <w:t xml:space="preserve">Для решения задачи в приложение А представлен пример настройки СЗИ. Более конкретная информация представлена в источниках, указанных в списке рекомендуемой литературы [1, 5]. </w:t>
      </w:r>
    </w:p>
    <w:p w:rsidR="00B328D7" w:rsidRPr="00B328D7" w:rsidRDefault="00B328D7" w:rsidP="00B328D7"/>
    <w:p w:rsidR="009B7184" w:rsidRPr="009B7184" w:rsidRDefault="009B7184">
      <w:pPr>
        <w:spacing w:after="200" w:line="276" w:lineRule="auto"/>
        <w:ind w:firstLine="0"/>
        <w:jc w:val="left"/>
      </w:pPr>
      <w:bookmarkStart w:id="3" w:name="_Toc10540006"/>
      <w:bookmarkStart w:id="4" w:name="_Toc10540596"/>
      <w:r w:rsidRPr="009B7184">
        <w:br w:type="page"/>
      </w:r>
    </w:p>
    <w:p w:rsidR="00B328D7" w:rsidRPr="00B328D7" w:rsidRDefault="00B328D7" w:rsidP="009B7184">
      <w:pPr>
        <w:ind w:firstLine="0"/>
        <w:jc w:val="center"/>
        <w:rPr>
          <w:b/>
        </w:rPr>
      </w:pPr>
      <w:r w:rsidRPr="00B328D7">
        <w:rPr>
          <w:b/>
        </w:rPr>
        <w:t>ПРИЛОЖЕНИЕ А</w:t>
      </w:r>
      <w:bookmarkEnd w:id="3"/>
      <w:bookmarkEnd w:id="4"/>
    </w:p>
    <w:p w:rsidR="00B328D7" w:rsidRPr="00B328D7" w:rsidRDefault="00B328D7" w:rsidP="00B328D7">
      <w:pPr>
        <w:rPr>
          <w:b/>
          <w:bCs/>
        </w:rPr>
      </w:pPr>
      <w:r w:rsidRPr="00B328D7">
        <w:rPr>
          <w:b/>
          <w:bCs/>
        </w:rPr>
        <w:t>Пример настройки СЗИ НСД «</w:t>
      </w:r>
      <w:r w:rsidRPr="00B328D7">
        <w:rPr>
          <w:b/>
          <w:bCs/>
          <w:lang w:val="en-US"/>
        </w:rPr>
        <w:t>Dallas</w:t>
      </w:r>
      <w:r w:rsidRPr="00B328D7">
        <w:rPr>
          <w:b/>
          <w:bCs/>
        </w:rPr>
        <w:t xml:space="preserve"> </w:t>
      </w:r>
      <w:r w:rsidRPr="00B328D7">
        <w:rPr>
          <w:b/>
          <w:bCs/>
          <w:lang w:val="en-US"/>
        </w:rPr>
        <w:t>Lock</w:t>
      </w:r>
      <w:r w:rsidRPr="00B328D7">
        <w:rPr>
          <w:b/>
          <w:bCs/>
        </w:rPr>
        <w:t>»</w:t>
      </w:r>
    </w:p>
    <w:p w:rsidR="00B328D7" w:rsidRPr="00B328D7" w:rsidRDefault="00B328D7" w:rsidP="00B328D7">
      <w:r w:rsidRPr="00B328D7">
        <w:rPr>
          <w:b/>
        </w:rPr>
        <w:t>Создание пользователя системы.</w:t>
      </w:r>
      <w:r w:rsidRPr="00B328D7">
        <w:t xml:space="preserve"> Необходимо выполнить следующие действия:</w:t>
      </w:r>
    </w:p>
    <w:p w:rsidR="00B328D7" w:rsidRPr="00B328D7" w:rsidRDefault="00B328D7" w:rsidP="00B328D7">
      <w:r w:rsidRPr="00B328D7">
        <w:t>- открыть оболочку администратора системы защиты (рис. 1);</w:t>
      </w:r>
    </w:p>
    <w:p w:rsidR="00B328D7" w:rsidRPr="00B328D7" w:rsidRDefault="00B328D7" w:rsidP="002B1C4E">
      <w:pPr>
        <w:pStyle w:val="af3"/>
      </w:pPr>
      <w:r w:rsidRPr="00B328D7">
        <w:rPr>
          <w:noProof/>
        </w:rPr>
        <w:drawing>
          <wp:inline distT="0" distB="0" distL="0" distR="0" wp14:anchorId="6935DB77" wp14:editId="5231657B">
            <wp:extent cx="5666274" cy="2594344"/>
            <wp:effectExtent l="0" t="0" r="0" b="0"/>
            <wp:docPr id="10" name="Рисунок 10" descr="page38image1304676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ge38image13046767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097" cy="259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D7" w:rsidRPr="00B328D7" w:rsidRDefault="00B328D7" w:rsidP="002B1C4E">
      <w:pPr>
        <w:pStyle w:val="af2"/>
      </w:pPr>
      <w:r w:rsidRPr="00B328D7">
        <w:t>Рисунок 1. Окно оболочки администратора системы защиты</w:t>
      </w:r>
    </w:p>
    <w:p w:rsidR="00B328D7" w:rsidRPr="00B328D7" w:rsidRDefault="00B328D7" w:rsidP="00B328D7">
      <w:r w:rsidRPr="00B328D7">
        <w:t>- выбрать категорию «Учетные записи»;</w:t>
      </w:r>
    </w:p>
    <w:p w:rsidR="00B328D7" w:rsidRPr="00B328D7" w:rsidRDefault="00B328D7" w:rsidP="00B328D7">
      <w:r w:rsidRPr="00B328D7">
        <w:t>- нажать кнопку «Создать» в категории «Действия» или выбрать соответствующую кнопку из контекстного меню, нажав правую кнопку мыши.</w:t>
      </w:r>
    </w:p>
    <w:p w:rsidR="00B328D7" w:rsidRPr="00B328D7" w:rsidRDefault="00B328D7" w:rsidP="00B328D7">
      <w:r w:rsidRPr="00B328D7">
        <w:t>- на экране появится окно создания новой учетной записи (рис. 2).</w:t>
      </w:r>
    </w:p>
    <w:p w:rsidR="00B328D7" w:rsidRPr="00B328D7" w:rsidRDefault="00B328D7" w:rsidP="002B1C4E">
      <w:pPr>
        <w:pStyle w:val="af3"/>
      </w:pPr>
      <w:r w:rsidRPr="00B328D7">
        <w:rPr>
          <w:noProof/>
        </w:rPr>
        <w:drawing>
          <wp:inline distT="0" distB="0" distL="0" distR="0" wp14:anchorId="4C0F062F" wp14:editId="776D257E">
            <wp:extent cx="3974385" cy="1648046"/>
            <wp:effectExtent l="0" t="0" r="7620" b="0"/>
            <wp:docPr id="13" name="Рисунок 13" descr="page40image1303559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ge40image13035592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574" cy="164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D7" w:rsidRPr="00B328D7" w:rsidRDefault="00B328D7" w:rsidP="002B1C4E">
      <w:pPr>
        <w:pStyle w:val="af2"/>
      </w:pPr>
      <w:r w:rsidRPr="00B328D7">
        <w:t>Рисунок 2. Окно создания учетной записи</w:t>
      </w:r>
    </w:p>
    <w:p w:rsidR="00B328D7" w:rsidRPr="00B328D7" w:rsidRDefault="00B328D7" w:rsidP="00B328D7">
      <w:r w:rsidRPr="00B328D7">
        <w:t>- в поле «Размещение» необходимо выбрать значение «Локальный»;</w:t>
      </w:r>
    </w:p>
    <w:p w:rsidR="00B328D7" w:rsidRPr="00B328D7" w:rsidRDefault="00B328D7" w:rsidP="00B328D7">
      <w:r w:rsidRPr="00B328D7">
        <w:t>- в поле «Логин» необходимо ввести логин (имя) регистрируемого пользователя;</w:t>
      </w:r>
    </w:p>
    <w:p w:rsidR="00B328D7" w:rsidRPr="00B328D7" w:rsidRDefault="00B328D7" w:rsidP="00B328D7">
      <w:r w:rsidRPr="00B328D7">
        <w:t>При вводе имени в системе существуют следующие правила:</w:t>
      </w:r>
    </w:p>
    <w:p w:rsidR="00B328D7" w:rsidRPr="00B328D7" w:rsidRDefault="00B328D7" w:rsidP="00B328D7">
      <w:r w:rsidRPr="00B328D7">
        <w:t>максимальная длина имени - 20 символов;</w:t>
      </w:r>
    </w:p>
    <w:p w:rsidR="00B328D7" w:rsidRPr="00B328D7" w:rsidRDefault="00B328D7" w:rsidP="00B328D7">
      <w:r w:rsidRPr="00B328D7">
        <w:t xml:space="preserve">имя может содержать латинские символы, символы кириллицы, цифры и специальные символы (кроме запрещенных ОС: " / \ </w:t>
      </w:r>
      <w:proofErr w:type="gramStart"/>
      <w:r w:rsidRPr="00B328D7">
        <w:t>[ ]</w:t>
      </w:r>
      <w:proofErr w:type="gramEnd"/>
      <w:r w:rsidRPr="00B328D7">
        <w:t xml:space="preserve"> : | &lt; &gt; + = ; , ? @ *); разрешается использовать различные регистры клавиатуры, при этом регистр не учитывается, то есть заглавные и прописные буквы воспринимаются как одинаковые (</w:t>
      </w:r>
      <w:proofErr w:type="spellStart"/>
      <w:r w:rsidRPr="00B328D7">
        <w:t>User</w:t>
      </w:r>
      <w:proofErr w:type="spellEnd"/>
      <w:r w:rsidRPr="00B328D7">
        <w:t xml:space="preserve"> и </w:t>
      </w:r>
      <w:proofErr w:type="spellStart"/>
      <w:r w:rsidRPr="00B328D7">
        <w:t>user</w:t>
      </w:r>
      <w:proofErr w:type="spellEnd"/>
      <w:r w:rsidRPr="00B328D7">
        <w:t xml:space="preserve"> являются одинаковыми именами).</w:t>
      </w:r>
    </w:p>
    <w:p w:rsidR="00B328D7" w:rsidRPr="00B328D7" w:rsidRDefault="00B328D7" w:rsidP="00B328D7">
      <w:r w:rsidRPr="00B328D7">
        <w:t>- нажать кнопку «ОК» для открытия окна редактирования параметров учетной записи (рис. 3);</w:t>
      </w:r>
    </w:p>
    <w:p w:rsidR="00B328D7" w:rsidRPr="00B328D7" w:rsidRDefault="00B328D7" w:rsidP="002B1C4E">
      <w:pPr>
        <w:pStyle w:val="af3"/>
      </w:pPr>
      <w:r w:rsidRPr="00B328D7">
        <w:rPr>
          <w:noProof/>
        </w:rPr>
        <w:drawing>
          <wp:inline distT="0" distB="0" distL="0" distR="0" wp14:anchorId="31444C9C" wp14:editId="243BBDA3">
            <wp:extent cx="5632840" cy="3540642"/>
            <wp:effectExtent l="0" t="0" r="6350" b="3175"/>
            <wp:docPr id="11" name="Рисунок 11" descr="page41image130352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ge41image13035223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28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D7" w:rsidRPr="00B328D7" w:rsidRDefault="00B328D7" w:rsidP="002B1C4E">
      <w:pPr>
        <w:pStyle w:val="af2"/>
      </w:pPr>
      <w:r w:rsidRPr="00B328D7">
        <w:t>Рисунок 3. Окно редактирования параметров учетной записи</w:t>
      </w:r>
    </w:p>
    <w:p w:rsidR="00B328D7" w:rsidRPr="00B328D7" w:rsidRDefault="00B328D7" w:rsidP="00B328D7">
      <w:r w:rsidRPr="00B328D7">
        <w:t>- заполнить поля «Полное имя», «Описание»;</w:t>
      </w:r>
    </w:p>
    <w:p w:rsidR="00B328D7" w:rsidRPr="00B328D7" w:rsidRDefault="00B328D7" w:rsidP="00B328D7">
      <w:r w:rsidRPr="00B328D7">
        <w:t>- установить включенными следующие параметры: «Запретить работу при нарушенной целостности», «Запретить смену пароля пользователем».</w:t>
      </w:r>
    </w:p>
    <w:p w:rsidR="00B328D7" w:rsidRPr="00B328D7" w:rsidRDefault="00B328D7" w:rsidP="00B328D7">
      <w:r w:rsidRPr="00B328D7">
        <w:t>- во вкладке «Группы» (рис. 4) добавить необходимые группы в соответствии с ролью пользователя;</w:t>
      </w:r>
    </w:p>
    <w:p w:rsidR="00B328D7" w:rsidRPr="00B328D7" w:rsidRDefault="00B328D7" w:rsidP="002B1C4E">
      <w:pPr>
        <w:pStyle w:val="af3"/>
      </w:pPr>
      <w:r w:rsidRPr="00B328D7">
        <w:rPr>
          <w:noProof/>
        </w:rPr>
        <w:drawing>
          <wp:inline distT="0" distB="0" distL="0" distR="0" wp14:anchorId="22E6DC33" wp14:editId="0D9A5D08">
            <wp:extent cx="5599010" cy="3519377"/>
            <wp:effectExtent l="0" t="0" r="1905" b="5080"/>
            <wp:docPr id="14" name="Рисунок 14" descr="page42image1302193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ge42image13021936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197" cy="351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D7" w:rsidRPr="00B328D7" w:rsidRDefault="00B328D7" w:rsidP="002B1C4E">
      <w:pPr>
        <w:pStyle w:val="af2"/>
      </w:pPr>
      <w:r w:rsidRPr="00B328D7">
        <w:t>Рисунок 4. Окно редактирования списка групп пользователя</w:t>
      </w:r>
    </w:p>
    <w:p w:rsidR="00B328D7" w:rsidRPr="00B328D7" w:rsidRDefault="00B328D7" w:rsidP="00B328D7">
      <w:r w:rsidRPr="00B328D7">
        <w:t>- после заполнения всех необходимых параметров в окне создания учетной записи нажать кнопку «ОК» для открытия формы ввода пароля (рис.5);</w:t>
      </w:r>
    </w:p>
    <w:p w:rsidR="00B328D7" w:rsidRPr="00B328D7" w:rsidRDefault="00B328D7" w:rsidP="002B1C4E">
      <w:pPr>
        <w:pStyle w:val="af3"/>
      </w:pPr>
      <w:r w:rsidRPr="00B328D7">
        <w:rPr>
          <w:noProof/>
        </w:rPr>
        <w:drawing>
          <wp:inline distT="0" distB="0" distL="0" distR="0" wp14:anchorId="75EFC0D6" wp14:editId="09C5D625">
            <wp:extent cx="3988435" cy="1653540"/>
            <wp:effectExtent l="0" t="0" r="0" b="0"/>
            <wp:docPr id="15" name="Рисунок 15" descr="page43image1304889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age43image13048893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D7" w:rsidRPr="00B328D7" w:rsidRDefault="00B328D7" w:rsidP="002B1C4E">
      <w:pPr>
        <w:pStyle w:val="af2"/>
      </w:pPr>
      <w:r w:rsidRPr="00B328D7">
        <w:t>Рисунок 5. Окно формы ввода пароля</w:t>
      </w:r>
    </w:p>
    <w:p w:rsidR="00B328D7" w:rsidRPr="00B328D7" w:rsidRDefault="00B328D7" w:rsidP="00B328D7">
      <w:r w:rsidRPr="00B328D7">
        <w:t>При вводе пароля необходимо руководствоваться следующими правилами:</w:t>
      </w:r>
    </w:p>
    <w:p w:rsidR="00B328D7" w:rsidRPr="00B328D7" w:rsidRDefault="00B328D7" w:rsidP="00B328D7">
      <w:r w:rsidRPr="00B328D7">
        <w:t>- максимальная длина пароля 32 символа;</w:t>
      </w:r>
    </w:p>
    <w:p w:rsidR="00B328D7" w:rsidRPr="00B328D7" w:rsidRDefault="00B328D7" w:rsidP="00B328D7">
      <w:r w:rsidRPr="00B328D7">
        <w:t>- пароль может содержать латинские символы, символы кириллицы, цифры и специальные символы;</w:t>
      </w:r>
    </w:p>
    <w:p w:rsidR="00B328D7" w:rsidRPr="00B328D7" w:rsidRDefault="00B328D7" w:rsidP="00B328D7">
      <w:r w:rsidRPr="00B328D7">
        <w:t>- сложность пароля (наличие определенных символов, длина, срок действия и прочие) регулируется специальными политиками безопасности, которые устанавливаются администратором.</w:t>
      </w:r>
    </w:p>
    <w:p w:rsidR="00B328D7" w:rsidRPr="00B328D7" w:rsidRDefault="00B328D7" w:rsidP="00B328D7">
      <w:r w:rsidRPr="00B328D7">
        <w:t>Для создания пароля, отвечающего всем установленным требованиям политик безопасности, можно воспользоваться помощью генератора паролей системы защиты. Для этого нажать кнопку с надписью «Генерация пароля». Система автоматически создаст случайный пароль, удовлетворяющий политикам сложности пароля, значение которого необходимо ввести в поля «Пароль» и «Подтверждение».</w:t>
      </w:r>
    </w:p>
    <w:p w:rsidR="00B328D7" w:rsidRPr="00B328D7" w:rsidRDefault="00B328D7" w:rsidP="00B328D7">
      <w:r w:rsidRPr="00B328D7">
        <w:t>- для завершения создания пользователя нажать кнопку «ОК».</w:t>
      </w:r>
    </w:p>
    <w:p w:rsidR="00B328D7" w:rsidRPr="00B328D7" w:rsidRDefault="00B328D7" w:rsidP="00B328D7">
      <w:r w:rsidRPr="00B328D7">
        <w:rPr>
          <w:b/>
        </w:rPr>
        <w:t xml:space="preserve">Настройка идентификации и аутентификации. </w:t>
      </w:r>
      <w:r w:rsidRPr="00B328D7">
        <w:t>Необходимо выполнить следующие действия:</w:t>
      </w:r>
    </w:p>
    <w:p w:rsidR="00B328D7" w:rsidRPr="00B328D7" w:rsidRDefault="00B328D7" w:rsidP="00B328D7">
      <w:r w:rsidRPr="00B328D7">
        <w:t>- открыть оболочку администратора системы защиты;</w:t>
      </w:r>
    </w:p>
    <w:p w:rsidR="00B328D7" w:rsidRPr="00B328D7" w:rsidRDefault="00B328D7" w:rsidP="00B328D7">
      <w:r w:rsidRPr="00B328D7">
        <w:t>- перейти во вкладку «Параметры безопасности», «Вход» (рис. 6);</w:t>
      </w:r>
    </w:p>
    <w:p w:rsidR="00B328D7" w:rsidRPr="00B328D7" w:rsidRDefault="00B328D7" w:rsidP="002B1C4E">
      <w:pPr>
        <w:pStyle w:val="af3"/>
      </w:pPr>
      <w:r w:rsidRPr="00B328D7">
        <w:rPr>
          <w:noProof/>
        </w:rPr>
        <w:drawing>
          <wp:inline distT="0" distB="0" distL="0" distR="0" wp14:anchorId="05B4FB6C" wp14:editId="0B1E17A2">
            <wp:extent cx="5040000" cy="3513600"/>
            <wp:effectExtent l="0" t="0" r="1905" b="4445"/>
            <wp:docPr id="16" name="Рисунок 16" descr="page58image1300927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age58image130092737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D7" w:rsidRPr="00B328D7" w:rsidRDefault="00B328D7" w:rsidP="002B1C4E">
      <w:pPr>
        <w:pStyle w:val="af2"/>
      </w:pPr>
      <w:r w:rsidRPr="00B328D7">
        <w:t>Рисунок 6. Список параметров входа</w:t>
      </w:r>
    </w:p>
    <w:p w:rsidR="00B328D7" w:rsidRPr="00B328D7" w:rsidRDefault="00B328D7" w:rsidP="00B328D7">
      <w:r w:rsidRPr="00B328D7">
        <w:t>- в соответствии с требованиями политики безопасности настроить все параметры, расположенные в списке параметров «Вход», «Пароли».</w:t>
      </w:r>
    </w:p>
    <w:p w:rsidR="00B328D7" w:rsidRPr="00B328D7" w:rsidRDefault="00B328D7" w:rsidP="00B328D7">
      <w:r w:rsidRPr="00B328D7">
        <w:rPr>
          <w:b/>
        </w:rPr>
        <w:t>Установка прав разграничения доступа.</w:t>
      </w:r>
      <w:r w:rsidRPr="00B328D7">
        <w:t xml:space="preserve"> Необходимо выполнить следующие действия:</w:t>
      </w:r>
    </w:p>
    <w:p w:rsidR="00B328D7" w:rsidRPr="00B328D7" w:rsidRDefault="00B328D7" w:rsidP="00B328D7">
      <w:r w:rsidRPr="00B328D7">
        <w:t>- открыть оболочку администратора системы защиты;</w:t>
      </w:r>
    </w:p>
    <w:p w:rsidR="00B328D7" w:rsidRPr="00B328D7" w:rsidRDefault="00B328D7" w:rsidP="00B328D7">
      <w:r w:rsidRPr="00B328D7">
        <w:t>- перейти в категорию «Дискреционный доступ» на вкладке «Контроль ресурсов» (рис. 7);</w:t>
      </w:r>
    </w:p>
    <w:p w:rsidR="00B328D7" w:rsidRPr="00B328D7" w:rsidRDefault="00B328D7" w:rsidP="002B1C4E">
      <w:pPr>
        <w:pStyle w:val="af3"/>
      </w:pPr>
      <w:r w:rsidRPr="00B328D7">
        <w:rPr>
          <w:noProof/>
        </w:rPr>
        <w:drawing>
          <wp:inline distT="0" distB="0" distL="0" distR="0" wp14:anchorId="1C7D5A93" wp14:editId="10088023">
            <wp:extent cx="5040000" cy="2336400"/>
            <wp:effectExtent l="0" t="0" r="1905" b="635"/>
            <wp:docPr id="18" name="Рисунок 18" descr="page83image1301128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age83image130112899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3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D7" w:rsidRPr="00B328D7" w:rsidRDefault="00B328D7" w:rsidP="002B1C4E">
      <w:pPr>
        <w:pStyle w:val="af2"/>
      </w:pPr>
      <w:r w:rsidRPr="00B328D7">
        <w:t>Рисунок 7. Окно дискреционного доступа</w:t>
      </w:r>
    </w:p>
    <w:p w:rsidR="00B328D7" w:rsidRPr="00B328D7" w:rsidRDefault="00B328D7" w:rsidP="00B328D7">
      <w:r w:rsidRPr="00B328D7">
        <w:t>- в меню выбрать действие «Добавить (ФС)»;</w:t>
      </w:r>
    </w:p>
    <w:p w:rsidR="00B328D7" w:rsidRPr="00B328D7" w:rsidRDefault="00B328D7" w:rsidP="00B328D7">
      <w:r w:rsidRPr="00B328D7">
        <w:t>- в появившемся окне проводника (рис. 8) необходимо найти нужный объект ФС и нажать кнопку «Выбрать»;</w:t>
      </w:r>
    </w:p>
    <w:p w:rsidR="00B328D7" w:rsidRPr="00B328D7" w:rsidRDefault="00B328D7" w:rsidP="002B1C4E">
      <w:pPr>
        <w:pStyle w:val="af3"/>
      </w:pPr>
      <w:r w:rsidRPr="00B328D7">
        <w:rPr>
          <w:noProof/>
        </w:rPr>
        <w:drawing>
          <wp:inline distT="0" distB="0" distL="0" distR="0" wp14:anchorId="3128842D" wp14:editId="7A63746E">
            <wp:extent cx="5536711" cy="3891517"/>
            <wp:effectExtent l="0" t="0" r="6985" b="0"/>
            <wp:docPr id="19" name="Рисунок 19" descr="page83image130115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age83image13011500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460" cy="389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D7" w:rsidRPr="00B328D7" w:rsidRDefault="00B328D7" w:rsidP="002B1C4E">
      <w:pPr>
        <w:pStyle w:val="af2"/>
      </w:pPr>
      <w:r w:rsidRPr="00B328D7">
        <w:t>Рисунок 8. Окно выбора объекта ФС</w:t>
      </w:r>
    </w:p>
    <w:p w:rsidR="00B328D7" w:rsidRPr="00B328D7" w:rsidRDefault="00B328D7" w:rsidP="00B328D7">
      <w:r w:rsidRPr="00B328D7">
        <w:t>- в окне настроек безопасности необходимо выбрать вкладку «Дискреционный доступ» (рис.9);</w:t>
      </w:r>
    </w:p>
    <w:p w:rsidR="00B328D7" w:rsidRPr="00B328D7" w:rsidRDefault="00B328D7" w:rsidP="002B1C4E">
      <w:pPr>
        <w:pStyle w:val="af3"/>
      </w:pPr>
      <w:r w:rsidRPr="00B328D7">
        <w:rPr>
          <w:noProof/>
        </w:rPr>
        <w:drawing>
          <wp:inline distT="0" distB="0" distL="0" distR="0" wp14:anchorId="5476A81B" wp14:editId="671BEF4B">
            <wp:extent cx="5677222" cy="3965945"/>
            <wp:effectExtent l="0" t="0" r="0" b="0"/>
            <wp:docPr id="20" name="Рисунок 20" descr="page84image1306935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age84image130693500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518" cy="396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D7" w:rsidRPr="00B328D7" w:rsidRDefault="00B328D7" w:rsidP="002B1C4E">
      <w:pPr>
        <w:pStyle w:val="af2"/>
      </w:pPr>
      <w:r w:rsidRPr="00B328D7">
        <w:t>Рисунок 9. Окно назначения прав дискреционного доступа</w:t>
      </w:r>
    </w:p>
    <w:p w:rsidR="00B328D7" w:rsidRPr="00B328D7" w:rsidRDefault="00B328D7" w:rsidP="00B328D7">
      <w:r w:rsidRPr="00B328D7">
        <w:t>- чтобы назначить определенные дискреционные права для определенных пользователей необходимо при помощи кнопок «Пользователь», «Группы», «Все», «Удалить» выбрать определенные учетные записи пользователей или групп;</w:t>
      </w:r>
    </w:p>
    <w:p w:rsidR="00B328D7" w:rsidRPr="00B328D7" w:rsidRDefault="00B328D7" w:rsidP="00B328D7">
      <w:r w:rsidRPr="00B328D7">
        <w:t>- для выбранных пользователей/групп необходимо задать набор разрешений/запретов, который будет определять права по доступу к данному объекту (рис. 10);</w:t>
      </w:r>
    </w:p>
    <w:p w:rsidR="00B328D7" w:rsidRPr="00B328D7" w:rsidRDefault="00B328D7" w:rsidP="002B1C4E">
      <w:pPr>
        <w:pStyle w:val="af3"/>
      </w:pPr>
      <w:r w:rsidRPr="00B328D7">
        <w:rPr>
          <w:noProof/>
        </w:rPr>
        <w:drawing>
          <wp:inline distT="0" distB="0" distL="0" distR="0" wp14:anchorId="35B80822" wp14:editId="701CCBCD">
            <wp:extent cx="5380074" cy="1774373"/>
            <wp:effectExtent l="0" t="0" r="0" b="0"/>
            <wp:docPr id="21" name="Рисунок 21" descr="page85image1307190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age85image13071908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728" cy="177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D7" w:rsidRPr="00B328D7" w:rsidRDefault="00B328D7" w:rsidP="002B1C4E">
      <w:pPr>
        <w:pStyle w:val="af2"/>
      </w:pPr>
      <w:r w:rsidRPr="00B328D7">
        <w:t>Рисунок 10. Список прав дискреционного пользования</w:t>
      </w:r>
    </w:p>
    <w:p w:rsidR="00B328D7" w:rsidRPr="00B328D7" w:rsidRDefault="00B328D7" w:rsidP="00B328D7">
      <w:r w:rsidRPr="00B328D7">
        <w:t>- для завершения настройки разграничения доступа к выбранному объекту нажать кнопку «ОК».</w:t>
      </w:r>
    </w:p>
    <w:p w:rsidR="00B328D7" w:rsidRPr="00B328D7" w:rsidRDefault="00B328D7" w:rsidP="00B328D7">
      <w:r w:rsidRPr="00B328D7">
        <w:t>Объекты, на которые назначен дискреционный доступ, автоматически появятся в списке объектов в окне категории «Дискреционный доступ» на вкладке «Контроль ресурсов».</w:t>
      </w:r>
    </w:p>
    <w:p w:rsidR="00B328D7" w:rsidRPr="00B328D7" w:rsidRDefault="00B328D7" w:rsidP="00B328D7">
      <w:r w:rsidRPr="00B328D7">
        <w:rPr>
          <w:b/>
        </w:rPr>
        <w:t>Настройка очистки остаточной информации.</w:t>
      </w:r>
      <w:r w:rsidRPr="00B328D7">
        <w:t xml:space="preserve"> Необходимо выполнить следующие действия:</w:t>
      </w:r>
    </w:p>
    <w:p w:rsidR="00B328D7" w:rsidRPr="00B328D7" w:rsidRDefault="00B328D7" w:rsidP="00B328D7">
      <w:r w:rsidRPr="00B328D7">
        <w:t>- открыть оболочку администратора системы защиты;</w:t>
      </w:r>
    </w:p>
    <w:p w:rsidR="00B328D7" w:rsidRPr="00B328D7" w:rsidRDefault="00B328D7" w:rsidP="00B328D7">
      <w:r w:rsidRPr="00B328D7">
        <w:t>- перейти в категорию «Очистка остаточной информации» на вкладке «Параметры безопасности» (рис. 11);</w:t>
      </w:r>
    </w:p>
    <w:p w:rsidR="00B328D7" w:rsidRPr="00B328D7" w:rsidRDefault="00B328D7" w:rsidP="002B1C4E">
      <w:pPr>
        <w:pStyle w:val="af3"/>
      </w:pPr>
      <w:r w:rsidRPr="00B328D7">
        <w:rPr>
          <w:noProof/>
        </w:rPr>
        <w:drawing>
          <wp:inline distT="0" distB="0" distL="0" distR="0" wp14:anchorId="1BC3744E" wp14:editId="34519F7D">
            <wp:extent cx="5040000" cy="2102400"/>
            <wp:effectExtent l="0" t="0" r="1905" b="6350"/>
            <wp:docPr id="22" name="Рисунок 22" descr="page134image1308130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age134image13081309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1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D7" w:rsidRPr="00B328D7" w:rsidRDefault="00B328D7" w:rsidP="002B1C4E">
      <w:pPr>
        <w:pStyle w:val="af2"/>
      </w:pPr>
      <w:r w:rsidRPr="00B328D7">
        <w:t>Рисунок 11. Параметры очистки остаточной информации</w:t>
      </w:r>
    </w:p>
    <w:p w:rsidR="00B328D7" w:rsidRPr="00B328D7" w:rsidRDefault="00B328D7" w:rsidP="00B328D7">
      <w:r w:rsidRPr="00B328D7">
        <w:t>- установить значение «Да» для следующих параметров: «Очищать освобождаемое дисковое пространство», «Очищать файл подкачки виртуальной памяти», «Проверять очистку информации»;</w:t>
      </w:r>
    </w:p>
    <w:p w:rsidR="00B328D7" w:rsidRPr="00B328D7" w:rsidRDefault="00B328D7" w:rsidP="00B328D7">
      <w:r w:rsidRPr="00B328D7">
        <w:t>- установить «Количество циклов затирания» в соответствии с требованиями политики безопасности.</w:t>
      </w:r>
    </w:p>
    <w:p w:rsidR="00B328D7" w:rsidRPr="00B328D7" w:rsidRDefault="00B328D7" w:rsidP="00B328D7">
      <w:r w:rsidRPr="00B328D7">
        <w:rPr>
          <w:b/>
        </w:rPr>
        <w:t>Настройка регистрации событий.</w:t>
      </w:r>
      <w:r w:rsidRPr="00B328D7">
        <w:t xml:space="preserve"> Необходимо выполнить следующие действия:</w:t>
      </w:r>
    </w:p>
    <w:p w:rsidR="00B328D7" w:rsidRPr="00B328D7" w:rsidRDefault="00B328D7" w:rsidP="00B328D7">
      <w:r w:rsidRPr="00B328D7">
        <w:t>- открыть оболочку администратора системы защиты;</w:t>
      </w:r>
    </w:p>
    <w:p w:rsidR="00B328D7" w:rsidRPr="00B328D7" w:rsidRDefault="00B328D7" w:rsidP="00B328D7">
      <w:r w:rsidRPr="00B328D7">
        <w:t>- перейти в категорию «Аудит» на вкладке «Параметры безопасности»;</w:t>
      </w:r>
    </w:p>
    <w:p w:rsidR="00B328D7" w:rsidRPr="00B328D7" w:rsidRDefault="00B328D7" w:rsidP="00B328D7">
      <w:r w:rsidRPr="00B328D7">
        <w:t>- для настройки аудита доступа к ресурсам необходимо установить для определенного параметра значение «Включен» в окне редактирования параметров безопасности;</w:t>
      </w:r>
    </w:p>
    <w:p w:rsidR="00B328D7" w:rsidRPr="00B328D7" w:rsidRDefault="00B328D7" w:rsidP="00B328D7">
      <w:r w:rsidRPr="00B328D7">
        <w:t>- для настройки аудита глобальных параметров перейти в категорию «Глобальные» на вкладке «Контроль ресурсов»;</w:t>
      </w:r>
    </w:p>
    <w:p w:rsidR="00B328D7" w:rsidRPr="00B328D7" w:rsidRDefault="00B328D7" w:rsidP="00B328D7">
      <w:r w:rsidRPr="00B328D7">
        <w:t>- выбрать глобальный параметр и нажать «Свойства»;</w:t>
      </w:r>
    </w:p>
    <w:p w:rsidR="00B328D7" w:rsidRPr="00B328D7" w:rsidRDefault="00B328D7" w:rsidP="00B328D7">
      <w:r w:rsidRPr="00B328D7">
        <w:t>- открыть вкладку «Аудит доступа» (рис. 12);</w:t>
      </w:r>
    </w:p>
    <w:p w:rsidR="00B328D7" w:rsidRPr="00B328D7" w:rsidRDefault="00B328D7" w:rsidP="002B1C4E">
      <w:pPr>
        <w:pStyle w:val="af3"/>
      </w:pPr>
      <w:r w:rsidRPr="00B328D7">
        <w:rPr>
          <w:noProof/>
        </w:rPr>
        <w:drawing>
          <wp:inline distT="0" distB="0" distL="0" distR="0" wp14:anchorId="3A605F5E" wp14:editId="1E3774A3">
            <wp:extent cx="5430159" cy="3657600"/>
            <wp:effectExtent l="0" t="0" r="0" b="0"/>
            <wp:docPr id="40" name="Рисунок 40" descr="page117image131396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page117image131396547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84" cy="36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D7" w:rsidRPr="00B328D7" w:rsidRDefault="00B328D7" w:rsidP="002B1C4E">
      <w:pPr>
        <w:pStyle w:val="af2"/>
      </w:pPr>
      <w:r w:rsidRPr="00B328D7">
        <w:t>Рисунок 12. Окно назначения аудита на ресурс файловой системы</w:t>
      </w:r>
    </w:p>
    <w:p w:rsidR="00B328D7" w:rsidRPr="00B328D7" w:rsidRDefault="00B328D7" w:rsidP="00B328D7">
      <w:r w:rsidRPr="00B328D7">
        <w:t>- перед выбором событий включить аудит, отметив флажком поле «Аудит включен»;</w:t>
      </w:r>
    </w:p>
    <w:p w:rsidR="00B328D7" w:rsidRPr="00B328D7" w:rsidRDefault="00B328D7" w:rsidP="00B328D7">
      <w:r w:rsidRPr="00B328D7">
        <w:t>- отметить необходимые события;</w:t>
      </w:r>
    </w:p>
    <w:p w:rsidR="00B328D7" w:rsidRPr="00B328D7" w:rsidRDefault="00B328D7" w:rsidP="00B328D7">
      <w:r w:rsidRPr="00B328D7">
        <w:t>- нажать «ОК»;</w:t>
      </w:r>
    </w:p>
    <w:p w:rsidR="00B328D7" w:rsidRPr="00B328D7" w:rsidRDefault="00B328D7" w:rsidP="00B328D7">
      <w:r w:rsidRPr="00B328D7">
        <w:t>- для настройки аудита локальных объектов ФС необходимо перейти в категорию «Аудит» на вкладке «Контроль ресурсов»;</w:t>
      </w:r>
    </w:p>
    <w:p w:rsidR="00B328D7" w:rsidRPr="00B328D7" w:rsidRDefault="00B328D7" w:rsidP="00B328D7">
      <w:r w:rsidRPr="00B328D7">
        <w:t>- нажать «Добавить (ФС)» и выбрать ресурс для назначения аудита (рис. 13);</w:t>
      </w:r>
    </w:p>
    <w:p w:rsidR="00B328D7" w:rsidRPr="00B328D7" w:rsidRDefault="00B328D7" w:rsidP="002B1C4E">
      <w:pPr>
        <w:pStyle w:val="af3"/>
      </w:pPr>
      <w:r w:rsidRPr="00B328D7">
        <w:rPr>
          <w:noProof/>
        </w:rPr>
        <w:drawing>
          <wp:inline distT="0" distB="0" distL="0" distR="0" wp14:anchorId="508262BC" wp14:editId="3512B81D">
            <wp:extent cx="5220586" cy="3520167"/>
            <wp:effectExtent l="0" t="0" r="0" b="4445"/>
            <wp:docPr id="41" name="Рисунок 41" descr="page118image131307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page118image131307009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989" cy="352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D7" w:rsidRPr="00B328D7" w:rsidRDefault="00B328D7" w:rsidP="002B1C4E">
      <w:pPr>
        <w:pStyle w:val="af2"/>
      </w:pPr>
      <w:r w:rsidRPr="00B328D7">
        <w:t>Рисунок 13. Выбор ресурса для назначения аудита</w:t>
      </w:r>
    </w:p>
    <w:p w:rsidR="00B328D7" w:rsidRPr="00B328D7" w:rsidRDefault="00B328D7" w:rsidP="00B328D7">
      <w:r w:rsidRPr="00B328D7">
        <w:t>- открыть вкладку «Аудит доступа»;</w:t>
      </w:r>
    </w:p>
    <w:p w:rsidR="00B328D7" w:rsidRPr="00B328D7" w:rsidRDefault="00B328D7" w:rsidP="00B328D7">
      <w:r w:rsidRPr="00B328D7">
        <w:t>- перед выбором событий включить аудит, отметив флажком поле «Аудит включен»;</w:t>
      </w:r>
    </w:p>
    <w:p w:rsidR="00B328D7" w:rsidRPr="00B328D7" w:rsidRDefault="00B328D7" w:rsidP="00B328D7">
      <w:r w:rsidRPr="00B328D7">
        <w:t>- отметить необходимые события;</w:t>
      </w:r>
    </w:p>
    <w:p w:rsidR="00B328D7" w:rsidRPr="00B328D7" w:rsidRDefault="00B328D7" w:rsidP="00B328D7">
      <w:r w:rsidRPr="00B328D7">
        <w:t xml:space="preserve">- нажать «ОК». </w:t>
      </w:r>
    </w:p>
    <w:p w:rsidR="00B328D7" w:rsidRPr="00B328D7" w:rsidRDefault="00B328D7" w:rsidP="00B328D7">
      <w:r w:rsidRPr="00B328D7">
        <w:rPr>
          <w:b/>
        </w:rPr>
        <w:t>Настройка контроля целостности файловой системы и программно-аппаратной среды.</w:t>
      </w:r>
      <w:r w:rsidRPr="00B328D7">
        <w:t xml:space="preserve"> Необходимо выполнить следующие действия:</w:t>
      </w:r>
    </w:p>
    <w:p w:rsidR="00B328D7" w:rsidRPr="00B328D7" w:rsidRDefault="00B328D7" w:rsidP="00B328D7">
      <w:r w:rsidRPr="00B328D7">
        <w:t>- открыть оболочку администратора системы защиты;</w:t>
      </w:r>
    </w:p>
    <w:p w:rsidR="00B328D7" w:rsidRDefault="00B328D7" w:rsidP="00B328D7">
      <w:r w:rsidRPr="00B328D7">
        <w:t>- для настройки общих параметров необходимо перейти в категорию «Контроль целостности» на вкладке «Параметры безопасности» (рис. 14);</w:t>
      </w:r>
    </w:p>
    <w:p w:rsidR="002B1C4E" w:rsidRPr="00B328D7" w:rsidRDefault="002B1C4E" w:rsidP="00B328D7"/>
    <w:p w:rsidR="00B328D7" w:rsidRPr="00B328D7" w:rsidRDefault="00B328D7" w:rsidP="002B1C4E">
      <w:pPr>
        <w:pStyle w:val="af3"/>
      </w:pPr>
      <w:r w:rsidRPr="00B328D7">
        <w:rPr>
          <w:noProof/>
        </w:rPr>
        <w:drawing>
          <wp:inline distT="0" distB="0" distL="0" distR="0" wp14:anchorId="2A2E0701" wp14:editId="42CF7C5E">
            <wp:extent cx="5040000" cy="2127600"/>
            <wp:effectExtent l="0" t="0" r="1905" b="6350"/>
            <wp:docPr id="42" name="Рисунок 42" descr="page139image312944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page139image312944227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1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D7" w:rsidRPr="00B328D7" w:rsidRDefault="00B328D7" w:rsidP="002B1C4E">
      <w:pPr>
        <w:pStyle w:val="af2"/>
      </w:pPr>
      <w:r w:rsidRPr="00B328D7">
        <w:t>Рисунок 14. Вкладка контроль целостности в оболочке администратора</w:t>
      </w:r>
    </w:p>
    <w:p w:rsidR="00B328D7" w:rsidRPr="00B328D7" w:rsidRDefault="00B328D7" w:rsidP="00B328D7">
      <w:r w:rsidRPr="00B328D7">
        <w:t>- выполнить необходимые настройки по периодичности проверки целостности отдельно для объектов ФС, отдельно для объектов программно-аппаратной среды и отдельно для реестра</w:t>
      </w:r>
    </w:p>
    <w:p w:rsidR="00B328D7" w:rsidRPr="00B328D7" w:rsidRDefault="00B328D7" w:rsidP="00B328D7">
      <w:r w:rsidRPr="00B328D7">
        <w:t>- для настройки контроля целостности объектов ФС необходимо нажать «Добавить (ФС) в категории «Контроль целостности» на вкладке «Параметры безопасности»;</w:t>
      </w:r>
    </w:p>
    <w:p w:rsidR="00B328D7" w:rsidRPr="00B328D7" w:rsidRDefault="00B328D7" w:rsidP="00B328D7">
      <w:r w:rsidRPr="00B328D7">
        <w:t>- выбрать объект и в появившемся окне открыть вкладку «Контроль целостности» (рис. 15);</w:t>
      </w:r>
    </w:p>
    <w:p w:rsidR="00B328D7" w:rsidRPr="00B328D7" w:rsidRDefault="00B328D7" w:rsidP="002B1C4E">
      <w:pPr>
        <w:pStyle w:val="af3"/>
      </w:pPr>
      <w:r w:rsidRPr="00B328D7">
        <w:rPr>
          <w:noProof/>
        </w:rPr>
        <w:drawing>
          <wp:inline distT="0" distB="0" distL="0" distR="0" wp14:anchorId="2CE2F52C" wp14:editId="19E4565A">
            <wp:extent cx="5040000" cy="3560400"/>
            <wp:effectExtent l="0" t="0" r="1905" b="0"/>
            <wp:docPr id="43" name="Рисунок 43" descr="page142image3133930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page142image313393060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D7" w:rsidRPr="00B328D7" w:rsidRDefault="00B328D7" w:rsidP="002B1C4E">
      <w:pPr>
        <w:pStyle w:val="af2"/>
      </w:pPr>
      <w:r w:rsidRPr="00B328D7">
        <w:t>Рисунок 15. Контроль целостности ресурса файловой системы</w:t>
      </w:r>
    </w:p>
    <w:p w:rsidR="00B328D7" w:rsidRPr="00B328D7" w:rsidRDefault="00B328D7" w:rsidP="00B328D7">
      <w:r w:rsidRPr="00B328D7">
        <w:t>- отметить флажком поле «Контроль целостности включен»;</w:t>
      </w:r>
    </w:p>
    <w:p w:rsidR="00B328D7" w:rsidRPr="00B328D7" w:rsidRDefault="00B328D7" w:rsidP="00B328D7">
      <w:r w:rsidRPr="00B328D7">
        <w:t>- выбрать алгоритм расчета контрольной суммы (CRC32, ГОСТ Р 34.11-94, MD5) и нажать кнопку «Пересчитать»;</w:t>
      </w:r>
    </w:p>
    <w:p w:rsidR="00B328D7" w:rsidRPr="00B328D7" w:rsidRDefault="00B328D7" w:rsidP="00B328D7">
      <w:r w:rsidRPr="00B328D7">
        <w:t xml:space="preserve">- нажать кнопки «Применить» и «ОК». </w:t>
      </w:r>
    </w:p>
    <w:p w:rsidR="00B328D7" w:rsidRPr="00B328D7" w:rsidRDefault="00B328D7" w:rsidP="00B328D7">
      <w:r w:rsidRPr="00B328D7">
        <w:rPr>
          <w:b/>
        </w:rPr>
        <w:t xml:space="preserve">Настройка прав разграничения доступа для внешних носителей информации. </w:t>
      </w:r>
      <w:r w:rsidRPr="00B328D7">
        <w:t>Необходимо выполнить следующие действия:</w:t>
      </w:r>
    </w:p>
    <w:p w:rsidR="00B328D7" w:rsidRPr="00B328D7" w:rsidRDefault="00B328D7" w:rsidP="00B328D7">
      <w:r w:rsidRPr="00B328D7">
        <w:t>- подключить внешний носитель;</w:t>
      </w:r>
    </w:p>
    <w:p w:rsidR="00B328D7" w:rsidRPr="00B328D7" w:rsidRDefault="00B328D7" w:rsidP="00B328D7">
      <w:r w:rsidRPr="00B328D7">
        <w:t>- открыть оболочку администратора системы защиты;</w:t>
      </w:r>
    </w:p>
    <w:p w:rsidR="00B328D7" w:rsidRPr="00B328D7" w:rsidRDefault="00B328D7" w:rsidP="00B328D7">
      <w:r w:rsidRPr="00B328D7">
        <w:t>- перейти в категорию «Сменные накопители» на вкладке «СКН» (рис. 16);</w:t>
      </w:r>
    </w:p>
    <w:p w:rsidR="00B328D7" w:rsidRPr="00B328D7" w:rsidRDefault="00B328D7" w:rsidP="002B1C4E">
      <w:pPr>
        <w:pStyle w:val="af3"/>
      </w:pPr>
      <w:r w:rsidRPr="00B328D7">
        <w:rPr>
          <w:noProof/>
        </w:rPr>
        <w:drawing>
          <wp:inline distT="0" distB="0" distL="0" distR="0" wp14:anchorId="67D18B77" wp14:editId="6CE04D16">
            <wp:extent cx="5040000" cy="2379600"/>
            <wp:effectExtent l="0" t="0" r="1905" b="0"/>
            <wp:docPr id="44" name="Рисунок 44" descr="page163image3137508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page163image313750804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3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D7" w:rsidRPr="00B328D7" w:rsidRDefault="00B328D7" w:rsidP="002B1C4E">
      <w:pPr>
        <w:pStyle w:val="af2"/>
      </w:pPr>
      <w:r w:rsidRPr="00B328D7">
        <w:t>Рисунок</w:t>
      </w:r>
      <w:r w:rsidRPr="00B328D7">
        <w:rPr>
          <w:lang w:val="en-US"/>
        </w:rPr>
        <w:t> </w:t>
      </w:r>
      <w:r w:rsidRPr="00B328D7">
        <w:t>16. Окно настройки прав разграничения доступа для внешних носителей информации</w:t>
      </w:r>
    </w:p>
    <w:p w:rsidR="00B328D7" w:rsidRPr="00B328D7" w:rsidRDefault="00B328D7" w:rsidP="00B328D7">
      <w:r w:rsidRPr="00B328D7">
        <w:t>- нажать кнопку «Добавить…» и выбрать необходимый носитель информации;</w:t>
      </w:r>
    </w:p>
    <w:p w:rsidR="00B328D7" w:rsidRPr="00B328D7" w:rsidRDefault="00B328D7" w:rsidP="00B328D7">
      <w:r w:rsidRPr="00B328D7">
        <w:t xml:space="preserve">- дальнейшая настройка прав разграничения доступа для внешних носителей информации соответствует настройке прав разграничения доступа для объектов ФС. </w:t>
      </w:r>
    </w:p>
    <w:p w:rsidR="00B328D7" w:rsidRPr="00B328D7" w:rsidRDefault="00B328D7" w:rsidP="00B328D7"/>
    <w:p w:rsidR="00B328D7" w:rsidRPr="00B328D7" w:rsidRDefault="00B328D7" w:rsidP="00B328D7">
      <w:pPr>
        <w:rPr>
          <w:b/>
          <w:bCs/>
        </w:rPr>
      </w:pPr>
      <w:r w:rsidRPr="00B328D7">
        <w:rPr>
          <w:b/>
          <w:bCs/>
        </w:rPr>
        <w:t>Контрольные вопросы</w:t>
      </w:r>
    </w:p>
    <w:p w:rsidR="00B328D7" w:rsidRPr="00B328D7" w:rsidRDefault="00B328D7" w:rsidP="00B328D7">
      <w:r w:rsidRPr="00B328D7">
        <w:t>1.</w:t>
      </w:r>
      <w:r w:rsidRPr="00B328D7">
        <w:tab/>
        <w:t>Перечислите основные руководящие документы ФСТЭК по классификации АС, средств вычислительной техники (СВТ), межсетевых экранов (МЭ) и программного обеспечения (ПО)?</w:t>
      </w:r>
    </w:p>
    <w:p w:rsidR="00B328D7" w:rsidRPr="00B328D7" w:rsidRDefault="00B328D7" w:rsidP="00B328D7">
      <w:r w:rsidRPr="00B328D7">
        <w:t>2.</w:t>
      </w:r>
      <w:r w:rsidRPr="00B328D7">
        <w:tab/>
        <w:t>Каким приказом определены требования Межсетевым экранам</w:t>
      </w:r>
    </w:p>
    <w:p w:rsidR="00B328D7" w:rsidRPr="00B328D7" w:rsidRDefault="00B328D7" w:rsidP="00B328D7">
      <w:r w:rsidRPr="00B328D7">
        <w:t>3.</w:t>
      </w:r>
      <w:r w:rsidRPr="00B328D7">
        <w:tab/>
        <w:t>Перечислите типы МЭ?</w:t>
      </w:r>
    </w:p>
    <w:p w:rsidR="00B328D7" w:rsidRPr="00B328D7" w:rsidRDefault="00B328D7" w:rsidP="00B328D7">
      <w:r w:rsidRPr="00B328D7">
        <w:t>4.</w:t>
      </w:r>
      <w:r w:rsidRPr="00B328D7">
        <w:tab/>
        <w:t>Охарактеризуйте МЭ типа «А»:</w:t>
      </w:r>
    </w:p>
    <w:p w:rsidR="00B328D7" w:rsidRPr="00B328D7" w:rsidRDefault="00B328D7" w:rsidP="00B328D7">
      <w:r w:rsidRPr="00B328D7">
        <w:t>5.</w:t>
      </w:r>
      <w:r w:rsidRPr="00B328D7">
        <w:tab/>
        <w:t>Охарактеризуйте МЭ типа «Г»:</w:t>
      </w:r>
    </w:p>
    <w:p w:rsidR="00B328D7" w:rsidRPr="00B328D7" w:rsidRDefault="00B328D7" w:rsidP="00B328D7">
      <w:r w:rsidRPr="00B328D7">
        <w:t>6.</w:t>
      </w:r>
      <w:r w:rsidRPr="00B328D7">
        <w:tab/>
        <w:t>Каким угрозам безопасности информации должен противодействовать МЭ типа «А» согласно «Профилям МЭ»?</w:t>
      </w:r>
    </w:p>
    <w:p w:rsidR="00B328D7" w:rsidRPr="00B328D7" w:rsidRDefault="00B328D7" w:rsidP="00B328D7">
      <w:r w:rsidRPr="00B328D7">
        <w:t>7.</w:t>
      </w:r>
      <w:r w:rsidRPr="00B328D7">
        <w:tab/>
        <w:t>Каким угрозам безопасности информации должен противодействовать МЭ типа «Б» согласно «Профилям МЭ»?</w:t>
      </w:r>
    </w:p>
    <w:p w:rsidR="00B328D7" w:rsidRPr="00B328D7" w:rsidRDefault="00B328D7" w:rsidP="00B328D7">
      <w:r w:rsidRPr="00B328D7">
        <w:t>8.</w:t>
      </w:r>
      <w:r w:rsidRPr="00B328D7">
        <w:tab/>
        <w:t>Что следует учитывать при написание правил МЭ</w:t>
      </w:r>
    </w:p>
    <w:p w:rsidR="00B328D7" w:rsidRPr="00B328D7" w:rsidRDefault="00B328D7" w:rsidP="00B328D7">
      <w:r w:rsidRPr="00B328D7">
        <w:t>9.</w:t>
      </w:r>
      <w:r w:rsidRPr="00B328D7">
        <w:tab/>
        <w:t xml:space="preserve">Опишите назначение и возможности механизма защиты МЭ </w:t>
      </w:r>
      <w:proofErr w:type="spellStart"/>
      <w:r w:rsidRPr="00B328D7">
        <w:t>Dallas</w:t>
      </w:r>
      <w:proofErr w:type="spellEnd"/>
      <w:r w:rsidRPr="00B328D7">
        <w:t xml:space="preserve"> </w:t>
      </w:r>
      <w:proofErr w:type="spellStart"/>
      <w:r w:rsidRPr="00B328D7">
        <w:t>Lock</w:t>
      </w:r>
      <w:proofErr w:type="spellEnd"/>
      <w:r w:rsidRPr="00B328D7">
        <w:t>?</w:t>
      </w:r>
    </w:p>
    <w:p w:rsidR="00B328D7" w:rsidRPr="00B328D7" w:rsidRDefault="00B328D7" w:rsidP="00B328D7">
      <w:r w:rsidRPr="00B328D7">
        <w:t>10.</w:t>
      </w:r>
      <w:r w:rsidRPr="00B328D7">
        <w:tab/>
        <w:t xml:space="preserve">Что включает в себя подсистема регистрации и учета МЭ </w:t>
      </w:r>
      <w:proofErr w:type="spellStart"/>
      <w:r w:rsidRPr="00B328D7">
        <w:t>Dallas</w:t>
      </w:r>
      <w:proofErr w:type="spellEnd"/>
      <w:r w:rsidRPr="00B328D7">
        <w:t xml:space="preserve"> </w:t>
      </w:r>
      <w:proofErr w:type="spellStart"/>
      <w:r w:rsidRPr="00B328D7">
        <w:t>Lock</w:t>
      </w:r>
      <w:proofErr w:type="spellEnd"/>
      <w:r w:rsidRPr="00B328D7">
        <w:t>?</w:t>
      </w:r>
    </w:p>
    <w:p w:rsidR="00B328D7" w:rsidRPr="00B328D7" w:rsidRDefault="00B328D7" w:rsidP="00B328D7"/>
    <w:p w:rsidR="00B328D7" w:rsidRPr="00B328D7" w:rsidRDefault="00B328D7" w:rsidP="00B328D7">
      <w:pPr>
        <w:rPr>
          <w:b/>
          <w:bCs/>
        </w:rPr>
      </w:pPr>
      <w:r w:rsidRPr="00B328D7">
        <w:rPr>
          <w:b/>
          <w:bCs/>
        </w:rPr>
        <w:t>Дополнительные материалы, информационные источники</w:t>
      </w:r>
    </w:p>
    <w:p w:rsidR="00B328D7" w:rsidRPr="00B328D7" w:rsidRDefault="00B328D7" w:rsidP="00B328D7">
      <w:r w:rsidRPr="00B328D7">
        <w:t>1.</w:t>
      </w:r>
      <w:r w:rsidR="009B7184">
        <w:t xml:space="preserve"> </w:t>
      </w:r>
      <w:r w:rsidRPr="00B328D7">
        <w:t xml:space="preserve">Сайт </w:t>
      </w:r>
      <w:proofErr w:type="gramStart"/>
      <w:r w:rsidRPr="00B328D7">
        <w:t>компании ”Конфидент</w:t>
      </w:r>
      <w:proofErr w:type="gramEnd"/>
      <w:r w:rsidRPr="00B328D7">
        <w:t xml:space="preserve">” https://dallaslock.ru/ </w:t>
      </w:r>
    </w:p>
    <w:p w:rsidR="00B328D7" w:rsidRPr="00B328D7" w:rsidRDefault="00B328D7" w:rsidP="00B328D7">
      <w:r w:rsidRPr="00B328D7">
        <w:t xml:space="preserve">2. Конфидент Система защиты информации от несанкционированного доступа </w:t>
      </w:r>
      <w:proofErr w:type="spellStart"/>
      <w:r w:rsidRPr="00B328D7">
        <w:t>Dallas</w:t>
      </w:r>
      <w:proofErr w:type="spellEnd"/>
      <w:r w:rsidRPr="00B328D7">
        <w:t xml:space="preserve"> </w:t>
      </w:r>
      <w:proofErr w:type="spellStart"/>
      <w:r w:rsidRPr="00B328D7">
        <w:t>Lock</w:t>
      </w:r>
      <w:proofErr w:type="spellEnd"/>
      <w:r w:rsidRPr="00B328D7">
        <w:t xml:space="preserve"> 8.0 Руководство по эксплуатации // </w:t>
      </w:r>
      <w:proofErr w:type="spellStart"/>
      <w:r w:rsidRPr="00B328D7">
        <w:t>Dallas</w:t>
      </w:r>
      <w:proofErr w:type="spellEnd"/>
      <w:r w:rsidRPr="00B328D7">
        <w:t xml:space="preserve"> </w:t>
      </w:r>
      <w:proofErr w:type="spellStart"/>
      <w:r w:rsidRPr="00B328D7">
        <w:t>Lock</w:t>
      </w:r>
      <w:proofErr w:type="spellEnd"/>
      <w:r w:rsidRPr="00B328D7">
        <w:t xml:space="preserve"> [Электронный ресурс]. 19.12.2019. – URL: https://www.dallaslock.ru/upload/medialibrary/cp/documents/%D0%A1%20%D0%98%D0%9A5%202017/RU.48957919.501410-02%2092%20%D0%A0%D1%83%D0%BA%D0%BE%D0%B2%D0%BE%D0%B4%D1%81%D1%82%D0%B2%D0%BE%20%D0%BF%D0%BE%20%D1%8D%D0%BA%D1%81%D0%BF%D0%BB%D1%83%D0%B0%D1%82%D0%B0%D1%86%D0%B8%D0%B8.pdf (дата обращения: 19.12.2019).</w:t>
      </w:r>
    </w:p>
    <w:p w:rsidR="00B328D7" w:rsidRPr="00B328D7" w:rsidRDefault="00B328D7" w:rsidP="00B328D7">
      <w:r w:rsidRPr="00B328D7">
        <w:t>3. Макаренко С.И., Ковальский А.А., Краснов С.А.  Принципы построения и функционирования аппаратно-программных средств телекоммуникационных систем: учеб. пособие. Часть 2: Сетевые операционные системы и принципы обеспечения информационной безопасности в сетях. - СПб.: Наукоемкие технологии, 2020. - 357 с.</w:t>
      </w:r>
    </w:p>
    <w:p w:rsidR="00B328D7" w:rsidRPr="00B328D7" w:rsidRDefault="00B328D7" w:rsidP="00B328D7"/>
    <w:p w:rsidR="00B328D7" w:rsidRPr="00B328D7" w:rsidRDefault="00B328D7" w:rsidP="00B328D7">
      <w:pPr>
        <w:rPr>
          <w:b/>
          <w:bCs/>
        </w:rPr>
      </w:pPr>
      <w:r w:rsidRPr="00B328D7">
        <w:rPr>
          <w:b/>
          <w:bCs/>
        </w:rPr>
        <w:t>Методика текущего контроля</w:t>
      </w:r>
    </w:p>
    <w:p w:rsidR="00B328D7" w:rsidRPr="00B328D7" w:rsidRDefault="00B328D7" w:rsidP="00B328D7">
      <w:r w:rsidRPr="00B328D7">
        <w:t xml:space="preserve">Текущий контроль включает в себя контроль посещаемости (не менее 80 % занятий), сдача 4 коллоквиумов по тематике дисциплины (проверка знаний и умений по каждой теме) по результатам которого студент получает допуск на экзамен. На коллоквиумах проводится защиты работ, которые проводились на практических занятиях.  В ходе проведения практических занятий целесообразно привлечение студентов к как можно более активному участию в дискуссиях, решении задач, обсуждениях и т. д. При этом активность студентов также может учитываться преподавателем, как один из способов текущего контроля на практических занятиях.  самостоятельной работы студентов </w:t>
      </w:r>
    </w:p>
    <w:p w:rsidR="00B328D7" w:rsidRPr="00B328D7" w:rsidRDefault="00B328D7" w:rsidP="00B328D7">
      <w:r w:rsidRPr="00B328D7">
        <w:t xml:space="preserve">Изучение дисциплины сопровождается самостоятельной работой студентов (СРС) с рекомендованными преподавателем литературными источниками и информационными ресурсами сети Интернет. Планирование времени для изучения дисциплины осуществляется на весь период обучения, предусматривая при этом регулярное повторение пройденного материала. Обучающимся, в рамках внеаудиторной самостоятельной работы, необходимо регулярно дополнять сведениями из литературных источников материал, законспектированный на лекциях. При этом на основе изучения рекомендованной литературы целесообразно составить конспект основных положений, терминов и определений, необходимых для освоения разделов учебной дисциплины. Особое место уделяется консультированию, как одной из форм обучения и контроля самостоятельной работы. Консультирование предполагает особым образом организованное взаимодействие между преподавателем и студентами, при этом предполагается, что консультант либо знает готовое решение, которое он может предписать консультируемому, либо он владеет способами деятельности, которые указывают путь решения проблемы. </w:t>
      </w:r>
    </w:p>
    <w:p w:rsidR="00B328D7" w:rsidRPr="00B328D7" w:rsidRDefault="00B328D7" w:rsidP="00B328D7">
      <w:pPr>
        <w:rPr>
          <w:b/>
          <w:bCs/>
        </w:rPr>
      </w:pPr>
      <w:r w:rsidRPr="00B328D7">
        <w:rPr>
          <w:b/>
          <w:bCs/>
        </w:rPr>
        <w:t>Текущая СРС по ПЗ № 2 состоит из:</w:t>
      </w:r>
    </w:p>
    <w:p w:rsidR="00B328D7" w:rsidRPr="00B328D7" w:rsidRDefault="00B328D7" w:rsidP="00B328D7">
      <w:r w:rsidRPr="00B328D7">
        <w:t>1.</w:t>
      </w:r>
      <w:r w:rsidRPr="00B328D7">
        <w:tab/>
        <w:t xml:space="preserve">Работа с лекционным материалом, с учебной литературой – 2 </w:t>
      </w:r>
      <w:proofErr w:type="spellStart"/>
      <w:proofErr w:type="gramStart"/>
      <w:r w:rsidRPr="00B328D7">
        <w:t>ак.ч</w:t>
      </w:r>
      <w:proofErr w:type="spellEnd"/>
      <w:proofErr w:type="gramEnd"/>
      <w:r w:rsidRPr="00B328D7">
        <w:t>;</w:t>
      </w:r>
    </w:p>
    <w:p w:rsidR="00B328D7" w:rsidRPr="00B328D7" w:rsidRDefault="00B328D7" w:rsidP="00B328D7">
      <w:r w:rsidRPr="00B328D7">
        <w:t>2.</w:t>
      </w:r>
      <w:r w:rsidRPr="00B328D7">
        <w:tab/>
        <w:t xml:space="preserve"> Опережающая самостоятельная работа (изучение нового материала до его изложения на занятиях) 1,5 </w:t>
      </w:r>
      <w:proofErr w:type="spellStart"/>
      <w:r w:rsidRPr="00B328D7">
        <w:t>ак.ч</w:t>
      </w:r>
      <w:proofErr w:type="spellEnd"/>
      <w:r w:rsidRPr="00B328D7">
        <w:t xml:space="preserve">. </w:t>
      </w:r>
    </w:p>
    <w:p w:rsidR="00B328D7" w:rsidRPr="00B328D7" w:rsidRDefault="00B328D7" w:rsidP="00B328D7">
      <w:r w:rsidRPr="00B328D7">
        <w:t>3.</w:t>
      </w:r>
      <w:r w:rsidRPr="00B328D7">
        <w:tab/>
        <w:t xml:space="preserve">Самостоятельное изучение разделов дисциплины - 1 </w:t>
      </w:r>
      <w:proofErr w:type="spellStart"/>
      <w:r w:rsidRPr="00B328D7">
        <w:t>ак.ч</w:t>
      </w:r>
      <w:proofErr w:type="spellEnd"/>
      <w:r w:rsidRPr="00B328D7">
        <w:t xml:space="preserve">. </w:t>
      </w:r>
    </w:p>
    <w:p w:rsidR="00B328D7" w:rsidRPr="00B328D7" w:rsidRDefault="00B328D7" w:rsidP="00B328D7">
      <w:r w:rsidRPr="00B328D7">
        <w:t>4.</w:t>
      </w:r>
      <w:r w:rsidRPr="00B328D7">
        <w:tab/>
        <w:t xml:space="preserve">Подготовка к лабораторным работам, к практическим и семинарским занятиям - 2 </w:t>
      </w:r>
      <w:proofErr w:type="spellStart"/>
      <w:proofErr w:type="gramStart"/>
      <w:r w:rsidRPr="00B328D7">
        <w:t>ак.ч</w:t>
      </w:r>
      <w:proofErr w:type="spellEnd"/>
      <w:proofErr w:type="gramEnd"/>
      <w:r w:rsidRPr="00B328D7">
        <w:t xml:space="preserve"> </w:t>
      </w:r>
    </w:p>
    <w:p w:rsidR="00B328D7" w:rsidRPr="00B328D7" w:rsidRDefault="00B328D7" w:rsidP="00B328D7">
      <w:r w:rsidRPr="00B328D7">
        <w:t>5.</w:t>
      </w:r>
      <w:r w:rsidRPr="00B328D7">
        <w:tab/>
        <w:t xml:space="preserve">Подготовка к контрольным работам, коллоквиумам – 1,5 </w:t>
      </w:r>
      <w:proofErr w:type="spellStart"/>
      <w:r w:rsidRPr="00B328D7">
        <w:t>ак.ч</w:t>
      </w:r>
      <w:proofErr w:type="spellEnd"/>
      <w:r w:rsidRPr="00B328D7">
        <w:t xml:space="preserve">. </w:t>
      </w:r>
    </w:p>
    <w:p w:rsidR="00B328D7" w:rsidRPr="00B328D7" w:rsidRDefault="00B328D7" w:rsidP="00B328D7"/>
    <w:p w:rsidR="00B328D7" w:rsidRPr="00B328D7" w:rsidRDefault="00B328D7" w:rsidP="00B328D7">
      <w:r w:rsidRPr="00B328D7">
        <w:t>Контроль самостоятельной работы студентов осуществляется на лекционных и практических занятиях студентов по методике, описанной выше.</w:t>
      </w:r>
    </w:p>
    <w:p w:rsidR="00B328D7" w:rsidRPr="00B328D7" w:rsidRDefault="00B328D7" w:rsidP="00B328D7"/>
    <w:p w:rsidR="00B328D7" w:rsidRPr="00B328D7" w:rsidRDefault="00B328D7" w:rsidP="00B328D7">
      <w:r w:rsidRPr="00B328D7">
        <w:t>Доцент кафедры ИБ</w:t>
      </w:r>
    </w:p>
    <w:p w:rsidR="00B328D7" w:rsidRDefault="00B328D7" w:rsidP="00B328D7">
      <w:r w:rsidRPr="00B328D7">
        <w:t>Краснов С.А.</w:t>
      </w:r>
    </w:p>
    <w:p w:rsidR="0056017C" w:rsidRPr="0056017C" w:rsidRDefault="0056017C" w:rsidP="0056017C"/>
    <w:sectPr w:rsidR="0056017C" w:rsidRPr="0056017C" w:rsidSect="00E91068">
      <w:headerReference w:type="default" r:id="rId24"/>
      <w:footerReference w:type="default" r:id="rId25"/>
      <w:headerReference w:type="first" r:id="rId26"/>
      <w:footerReference w:type="first" r:id="rId27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04C4" w:rsidRDefault="009904C4" w:rsidP="00657AD0">
      <w:pPr>
        <w:spacing w:line="240" w:lineRule="auto"/>
      </w:pPr>
      <w:r>
        <w:separator/>
      </w:r>
    </w:p>
  </w:endnote>
  <w:endnote w:type="continuationSeparator" w:id="0">
    <w:p w:rsidR="009904C4" w:rsidRDefault="009904C4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Pr="0001673E" w:rsidRDefault="00BC168E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Pr="00657AD0">
          <w:rPr>
            <w:color w:val="05336E"/>
          </w:rPr>
          <w:fldChar w:fldCharType="begin"/>
        </w:r>
        <w:r w:rsidRPr="00657AD0">
          <w:rPr>
            <w:color w:val="05336E"/>
          </w:rPr>
          <w:instrText>PAGE   \* MERGEFORMAT</w:instrText>
        </w:r>
        <w:r w:rsidRPr="00657AD0">
          <w:rPr>
            <w:color w:val="05336E"/>
          </w:rPr>
          <w:fldChar w:fldCharType="separate"/>
        </w:r>
        <w:r>
          <w:rPr>
            <w:noProof/>
            <w:color w:val="05336E"/>
          </w:rPr>
          <w:t>2</w:t>
        </w:r>
        <w:r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Pr="00FA76A4" w:rsidRDefault="00BC168E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>
      <w:rPr>
        <w:color w:val="05336E"/>
      </w:rPr>
      <w:t>2</w:t>
    </w:r>
    <w:r w:rsidRPr="00FA76A4">
      <w:rPr>
        <w:color w:val="05336E"/>
      </w:rPr>
      <w:t xml:space="preserve"> г.</w:t>
    </w:r>
  </w:p>
  <w:p w:rsidR="00BC168E" w:rsidRPr="00FA76A4" w:rsidRDefault="00BC168E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04C4" w:rsidRDefault="009904C4" w:rsidP="00657AD0">
      <w:pPr>
        <w:spacing w:line="240" w:lineRule="auto"/>
      </w:pPr>
      <w:r>
        <w:separator/>
      </w:r>
    </w:p>
  </w:footnote>
  <w:footnote w:type="continuationSeparator" w:id="0">
    <w:p w:rsidR="009904C4" w:rsidRDefault="009904C4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Default="00BC168E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Default="00BC168E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594ACBDA"/>
    <w:lvl w:ilvl="0">
      <w:numFmt w:val="bullet"/>
      <w:lvlText w:val="*"/>
      <w:lvlJc w:val="left"/>
    </w:lvl>
  </w:abstractNum>
  <w:abstractNum w:abstractNumId="1" w15:restartNumberingAfterBreak="0">
    <w:nsid w:val="032546CF"/>
    <w:multiLevelType w:val="singleLevel"/>
    <w:tmpl w:val="90D0EDB6"/>
    <w:lvl w:ilvl="0">
      <w:start w:val="1"/>
      <w:numFmt w:val="decimal"/>
      <w:lvlText w:val="%1."/>
      <w:lvlJc w:val="left"/>
      <w:pPr>
        <w:ind w:left="709" w:hanging="425"/>
      </w:pPr>
      <w:rPr>
        <w:rFonts w:hint="default"/>
      </w:rPr>
    </w:lvl>
  </w:abstractNum>
  <w:abstractNum w:abstractNumId="2" w15:restartNumberingAfterBreak="0">
    <w:nsid w:val="03EF055B"/>
    <w:multiLevelType w:val="hybridMultilevel"/>
    <w:tmpl w:val="B10EE152"/>
    <w:lvl w:ilvl="0" w:tplc="8556D4E4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877F5"/>
    <w:multiLevelType w:val="hybridMultilevel"/>
    <w:tmpl w:val="1C50A81C"/>
    <w:lvl w:ilvl="0" w:tplc="C58C00B2">
      <w:start w:val="1"/>
      <w:numFmt w:val="decimal"/>
      <w:suff w:val="space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5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6" w15:restartNumberingAfterBreak="0">
    <w:nsid w:val="184B2C5A"/>
    <w:multiLevelType w:val="hybridMultilevel"/>
    <w:tmpl w:val="6A942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26C0D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8" w15:restartNumberingAfterBreak="0">
    <w:nsid w:val="1FF23791"/>
    <w:multiLevelType w:val="singleLevel"/>
    <w:tmpl w:val="B0342F8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9" w15:restartNumberingAfterBreak="0">
    <w:nsid w:val="21AB499C"/>
    <w:multiLevelType w:val="hybridMultilevel"/>
    <w:tmpl w:val="65F871BA"/>
    <w:lvl w:ilvl="0" w:tplc="57ACE888">
      <w:start w:val="1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5604E2"/>
    <w:multiLevelType w:val="multilevel"/>
    <w:tmpl w:val="632E7258"/>
    <w:lvl w:ilvl="0">
      <w:start w:val="2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25B372BB"/>
    <w:multiLevelType w:val="hybridMultilevel"/>
    <w:tmpl w:val="944A57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25E278A7"/>
    <w:multiLevelType w:val="hybridMultilevel"/>
    <w:tmpl w:val="A0149070"/>
    <w:lvl w:ilvl="0" w:tplc="60B8DD20">
      <w:start w:val="5"/>
      <w:numFmt w:val="decimal"/>
      <w:lvlText w:val="%1."/>
      <w:lvlJc w:val="left"/>
      <w:pPr>
        <w:ind w:left="709" w:hanging="42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603E4"/>
    <w:multiLevelType w:val="hybridMultilevel"/>
    <w:tmpl w:val="EBF8104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103A29"/>
    <w:multiLevelType w:val="hybridMultilevel"/>
    <w:tmpl w:val="6FDE3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1C205E"/>
    <w:multiLevelType w:val="hybridMultilevel"/>
    <w:tmpl w:val="B15A3A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97E63DF"/>
    <w:multiLevelType w:val="hybridMultilevel"/>
    <w:tmpl w:val="7A7C84C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F4076F"/>
    <w:multiLevelType w:val="hybridMultilevel"/>
    <w:tmpl w:val="1C50A81C"/>
    <w:lvl w:ilvl="0" w:tplc="C58C00B2">
      <w:start w:val="1"/>
      <w:numFmt w:val="decimal"/>
      <w:suff w:val="space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3B403D5C"/>
    <w:multiLevelType w:val="hybridMultilevel"/>
    <w:tmpl w:val="CF627404"/>
    <w:lvl w:ilvl="0" w:tplc="7FDC79EC">
      <w:start w:val="4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26C72AA"/>
    <w:multiLevelType w:val="hybridMultilevel"/>
    <w:tmpl w:val="EE0AB6A8"/>
    <w:lvl w:ilvl="0" w:tplc="8F623A7A">
      <w:start w:val="4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2991CBB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22" w15:restartNumberingAfterBreak="0">
    <w:nsid w:val="486B695B"/>
    <w:multiLevelType w:val="hybridMultilevel"/>
    <w:tmpl w:val="B412C7AA"/>
    <w:lvl w:ilvl="0" w:tplc="A6268F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98C4A0F"/>
    <w:multiLevelType w:val="hybridMultilevel"/>
    <w:tmpl w:val="27205A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2B2884"/>
    <w:multiLevelType w:val="hybridMultilevel"/>
    <w:tmpl w:val="022CC554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86287C"/>
    <w:multiLevelType w:val="hybridMultilevel"/>
    <w:tmpl w:val="3D60EA14"/>
    <w:lvl w:ilvl="0" w:tplc="9A948D42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A6620A"/>
    <w:multiLevelType w:val="hybridMultilevel"/>
    <w:tmpl w:val="6C20661C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4A48E0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28" w15:restartNumberingAfterBreak="0">
    <w:nsid w:val="56DF72DF"/>
    <w:multiLevelType w:val="hybridMultilevel"/>
    <w:tmpl w:val="507AB08E"/>
    <w:lvl w:ilvl="0" w:tplc="DCA89B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D41D68"/>
    <w:multiLevelType w:val="hybridMultilevel"/>
    <w:tmpl w:val="E158795C"/>
    <w:lvl w:ilvl="0" w:tplc="54A4A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5D5426F5"/>
    <w:multiLevelType w:val="hybridMultilevel"/>
    <w:tmpl w:val="EE0AB6A8"/>
    <w:lvl w:ilvl="0" w:tplc="8F623A7A">
      <w:start w:val="4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3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2D72DBD"/>
    <w:multiLevelType w:val="singleLevel"/>
    <w:tmpl w:val="3EE09E16"/>
    <w:lvl w:ilvl="0">
      <w:start w:val="1"/>
      <w:numFmt w:val="decimal"/>
      <w:lvlText w:val="%1."/>
      <w:lvlJc w:val="left"/>
      <w:pPr>
        <w:ind w:left="709" w:hanging="425"/>
      </w:pPr>
      <w:rPr>
        <w:rFonts w:hint="default"/>
      </w:rPr>
    </w:lvl>
  </w:abstractNum>
  <w:abstractNum w:abstractNumId="35" w15:restartNumberingAfterBreak="0">
    <w:nsid w:val="634E6DC1"/>
    <w:multiLevelType w:val="hybridMultilevel"/>
    <w:tmpl w:val="B2B4284A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E536CA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37" w15:restartNumberingAfterBreak="0">
    <w:nsid w:val="6F876D5E"/>
    <w:multiLevelType w:val="hybridMultilevel"/>
    <w:tmpl w:val="46326F9A"/>
    <w:lvl w:ilvl="0" w:tplc="3170F7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B3F7C58"/>
    <w:multiLevelType w:val="hybridMultilevel"/>
    <w:tmpl w:val="7EEE0496"/>
    <w:lvl w:ilvl="0" w:tplc="580C3BCC">
      <w:start w:val="1"/>
      <w:numFmt w:val="decimal"/>
      <w:lvlText w:val="%1."/>
      <w:lvlJc w:val="left"/>
      <w:pPr>
        <w:ind w:left="709" w:hanging="42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EF32C1"/>
    <w:multiLevelType w:val="hybridMultilevel"/>
    <w:tmpl w:val="CA4A2920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43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43"/>
  </w:num>
  <w:num w:numId="3">
    <w:abstractNumId w:val="5"/>
  </w:num>
  <w:num w:numId="4">
    <w:abstractNumId w:val="33"/>
  </w:num>
  <w:num w:numId="5">
    <w:abstractNumId w:val="16"/>
  </w:num>
  <w:num w:numId="6">
    <w:abstractNumId w:val="39"/>
  </w:num>
  <w:num w:numId="7">
    <w:abstractNumId w:val="4"/>
  </w:num>
  <w:num w:numId="8">
    <w:abstractNumId w:val="38"/>
  </w:num>
  <w:num w:numId="9">
    <w:abstractNumId w:val="42"/>
  </w:num>
  <w:num w:numId="10">
    <w:abstractNumId w:val="32"/>
  </w:num>
  <w:num w:numId="11">
    <w:abstractNumId w:val="31"/>
  </w:num>
  <w:num w:numId="12">
    <w:abstractNumId w:val="14"/>
  </w:num>
  <w:num w:numId="13">
    <w:abstractNumId w:val="15"/>
  </w:num>
  <w:num w:numId="14">
    <w:abstractNumId w:val="24"/>
  </w:num>
  <w:num w:numId="15">
    <w:abstractNumId w:val="6"/>
  </w:num>
  <w:num w:numId="16">
    <w:abstractNumId w:val="35"/>
  </w:num>
  <w:num w:numId="17">
    <w:abstractNumId w:val="17"/>
  </w:num>
  <w:num w:numId="18">
    <w:abstractNumId w:val="13"/>
  </w:num>
  <w:num w:numId="19">
    <w:abstractNumId w:val="41"/>
  </w:num>
  <w:num w:numId="20">
    <w:abstractNumId w:val="26"/>
  </w:num>
  <w:num w:numId="21">
    <w:abstractNumId w:val="22"/>
  </w:num>
  <w:num w:numId="22">
    <w:abstractNumId w:val="29"/>
  </w:num>
  <w:num w:numId="2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24">
    <w:abstractNumId w:val="36"/>
  </w:num>
  <w:num w:numId="25">
    <w:abstractNumId w:val="7"/>
  </w:num>
  <w:num w:numId="26">
    <w:abstractNumId w:val="21"/>
  </w:num>
  <w:num w:numId="27">
    <w:abstractNumId w:val="27"/>
  </w:num>
  <w:num w:numId="28">
    <w:abstractNumId w:val="28"/>
  </w:num>
  <w:num w:numId="29">
    <w:abstractNumId w:val="8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0">
    <w:abstractNumId w:val="1"/>
  </w:num>
  <w:num w:numId="31">
    <w:abstractNumId w:val="23"/>
  </w:num>
  <w:num w:numId="32">
    <w:abstractNumId w:val="34"/>
  </w:num>
  <w:num w:numId="3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</w:num>
  <w:num w:numId="35">
    <w:abstractNumId w:val="30"/>
  </w:num>
  <w:num w:numId="36">
    <w:abstractNumId w:val="19"/>
  </w:num>
  <w:num w:numId="37">
    <w:abstractNumId w:val="20"/>
  </w:num>
  <w:num w:numId="38">
    <w:abstractNumId w:val="40"/>
  </w:num>
  <w:num w:numId="39">
    <w:abstractNumId w:val="9"/>
  </w:num>
  <w:num w:numId="40">
    <w:abstractNumId w:val="11"/>
  </w:num>
  <w:num w:numId="41">
    <w:abstractNumId w:val="37"/>
  </w:num>
  <w:num w:numId="42">
    <w:abstractNumId w:val="2"/>
  </w:num>
  <w:num w:numId="43">
    <w:abstractNumId w:val="18"/>
  </w:num>
  <w:num w:numId="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B1C4E"/>
    <w:rsid w:val="00001636"/>
    <w:rsid w:val="0001673E"/>
    <w:rsid w:val="00051C15"/>
    <w:rsid w:val="00073108"/>
    <w:rsid w:val="000771AE"/>
    <w:rsid w:val="00086235"/>
    <w:rsid w:val="000D05ED"/>
    <w:rsid w:val="00100267"/>
    <w:rsid w:val="00121989"/>
    <w:rsid w:val="00160D01"/>
    <w:rsid w:val="00183EBA"/>
    <w:rsid w:val="001B7338"/>
    <w:rsid w:val="001F21B9"/>
    <w:rsid w:val="0023234D"/>
    <w:rsid w:val="002524F4"/>
    <w:rsid w:val="002A3F8A"/>
    <w:rsid w:val="002A766F"/>
    <w:rsid w:val="002B1C4E"/>
    <w:rsid w:val="002F0CE8"/>
    <w:rsid w:val="002F2A6A"/>
    <w:rsid w:val="002F2C5C"/>
    <w:rsid w:val="002F70F5"/>
    <w:rsid w:val="003D70D4"/>
    <w:rsid w:val="003E452D"/>
    <w:rsid w:val="003F2354"/>
    <w:rsid w:val="004654BC"/>
    <w:rsid w:val="004A479B"/>
    <w:rsid w:val="004C3C38"/>
    <w:rsid w:val="00536CE4"/>
    <w:rsid w:val="00546332"/>
    <w:rsid w:val="00550B56"/>
    <w:rsid w:val="0056017C"/>
    <w:rsid w:val="00561324"/>
    <w:rsid w:val="00566E63"/>
    <w:rsid w:val="005803F0"/>
    <w:rsid w:val="0058146F"/>
    <w:rsid w:val="00583945"/>
    <w:rsid w:val="00597C00"/>
    <w:rsid w:val="005B19DD"/>
    <w:rsid w:val="005C7F5B"/>
    <w:rsid w:val="005E5BA1"/>
    <w:rsid w:val="005F283E"/>
    <w:rsid w:val="005F6140"/>
    <w:rsid w:val="0060537E"/>
    <w:rsid w:val="006516AB"/>
    <w:rsid w:val="00655107"/>
    <w:rsid w:val="00657AD0"/>
    <w:rsid w:val="006670CD"/>
    <w:rsid w:val="00680547"/>
    <w:rsid w:val="00693149"/>
    <w:rsid w:val="006F3CE0"/>
    <w:rsid w:val="006F5519"/>
    <w:rsid w:val="00710430"/>
    <w:rsid w:val="00731470"/>
    <w:rsid w:val="00780E96"/>
    <w:rsid w:val="007D22A3"/>
    <w:rsid w:val="00803697"/>
    <w:rsid w:val="008077C5"/>
    <w:rsid w:val="008448AD"/>
    <w:rsid w:val="008852FF"/>
    <w:rsid w:val="00886B85"/>
    <w:rsid w:val="008A1234"/>
    <w:rsid w:val="008A3140"/>
    <w:rsid w:val="00962958"/>
    <w:rsid w:val="009844F5"/>
    <w:rsid w:val="0098480C"/>
    <w:rsid w:val="009904C4"/>
    <w:rsid w:val="009A7405"/>
    <w:rsid w:val="009B7184"/>
    <w:rsid w:val="009B7EDD"/>
    <w:rsid w:val="009E7825"/>
    <w:rsid w:val="00A62A09"/>
    <w:rsid w:val="00A743E6"/>
    <w:rsid w:val="00AE522B"/>
    <w:rsid w:val="00B038B2"/>
    <w:rsid w:val="00B328D7"/>
    <w:rsid w:val="00B47C90"/>
    <w:rsid w:val="00B576B7"/>
    <w:rsid w:val="00B6558F"/>
    <w:rsid w:val="00B74A11"/>
    <w:rsid w:val="00B826B8"/>
    <w:rsid w:val="00BC168E"/>
    <w:rsid w:val="00BC3BA9"/>
    <w:rsid w:val="00BC58ED"/>
    <w:rsid w:val="00C27902"/>
    <w:rsid w:val="00C55ACD"/>
    <w:rsid w:val="00CD54E7"/>
    <w:rsid w:val="00D609D9"/>
    <w:rsid w:val="00D649A8"/>
    <w:rsid w:val="00DA3AED"/>
    <w:rsid w:val="00DB217B"/>
    <w:rsid w:val="00DD04E3"/>
    <w:rsid w:val="00DD760D"/>
    <w:rsid w:val="00E0279A"/>
    <w:rsid w:val="00E173A4"/>
    <w:rsid w:val="00E3006D"/>
    <w:rsid w:val="00E50349"/>
    <w:rsid w:val="00E91068"/>
    <w:rsid w:val="00EB41D3"/>
    <w:rsid w:val="00EE3468"/>
    <w:rsid w:val="00F12D00"/>
    <w:rsid w:val="00F23BF9"/>
    <w:rsid w:val="00F5705A"/>
    <w:rsid w:val="00F7295A"/>
    <w:rsid w:val="00F753C3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9D72C6"/>
  <w15:docId w15:val="{3CFC3FBB-BA52-462A-ACF0-A1195D6B3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328D7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328D7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aliases w:val="Название рисунка"/>
    <w:basedOn w:val="a"/>
    <w:next w:val="a"/>
    <w:uiPriority w:val="35"/>
    <w:unhideWhenUsed/>
    <w:qFormat/>
    <w:rsid w:val="00561324"/>
    <w:pPr>
      <w:spacing w:after="120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Рисунок"/>
    <w:basedOn w:val="a"/>
    <w:link w:val="af4"/>
    <w:qFormat/>
    <w:rsid w:val="00561324"/>
    <w:pPr>
      <w:spacing w:before="120" w:after="80"/>
      <w:ind w:firstLine="0"/>
      <w:jc w:val="center"/>
    </w:pPr>
  </w:style>
  <w:style w:type="character" w:customStyle="1" w:styleId="af4">
    <w:name w:val="Рисунок Знак"/>
    <w:basedOn w:val="a0"/>
    <w:link w:val="af3"/>
    <w:rsid w:val="00561324"/>
    <w:rPr>
      <w:rFonts w:ascii="Trebuchet MS" w:hAnsi="Trebuchet MS"/>
      <w:color w:val="000000" w:themeColor="text1"/>
      <w:sz w:val="28"/>
    </w:rPr>
  </w:style>
  <w:style w:type="paragraph" w:styleId="af5">
    <w:name w:val="Body Text"/>
    <w:basedOn w:val="a"/>
    <w:link w:val="af6"/>
    <w:rsid w:val="00BC168E"/>
    <w:pPr>
      <w:spacing w:before="120" w:after="12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f6">
    <w:name w:val="Основной текст Знак"/>
    <w:basedOn w:val="a0"/>
    <w:link w:val="af5"/>
    <w:rsid w:val="00BC168E"/>
    <w:rPr>
      <w:rFonts w:ascii="Times New Roman" w:eastAsia="Times New Roman" w:hAnsi="Times New Roman" w:cs="Times New Roman"/>
      <w:sz w:val="24"/>
      <w:szCs w:val="24"/>
    </w:rPr>
  </w:style>
  <w:style w:type="paragraph" w:customStyle="1" w:styleId="af7">
    <w:name w:val="Название таблицы"/>
    <w:basedOn w:val="a"/>
    <w:link w:val="af8"/>
    <w:qFormat/>
    <w:rsid w:val="00E0279A"/>
    <w:pPr>
      <w:spacing w:before="120"/>
      <w:ind w:firstLine="0"/>
      <w:jc w:val="right"/>
    </w:pPr>
    <w:rPr>
      <w:sz w:val="24"/>
    </w:rPr>
  </w:style>
  <w:style w:type="character" w:customStyle="1" w:styleId="af8">
    <w:name w:val="Название таблицы Знак"/>
    <w:basedOn w:val="a0"/>
    <w:link w:val="af7"/>
    <w:rsid w:val="00E0279A"/>
    <w:rPr>
      <w:rFonts w:ascii="Trebuchet MS" w:hAnsi="Trebuchet MS"/>
      <w:color w:val="000000" w:themeColor="text1"/>
      <w:sz w:val="24"/>
    </w:rPr>
  </w:style>
  <w:style w:type="character" w:styleId="af9">
    <w:name w:val="Hyperlink"/>
    <w:basedOn w:val="a0"/>
    <w:uiPriority w:val="99"/>
    <w:unhideWhenUsed/>
    <w:rsid w:val="0056017C"/>
    <w:rPr>
      <w:color w:val="0000FF" w:themeColor="hyperlink"/>
      <w:u w:val="single"/>
    </w:rPr>
  </w:style>
  <w:style w:type="character" w:styleId="afa">
    <w:name w:val="Unresolved Mention"/>
    <w:basedOn w:val="a0"/>
    <w:uiPriority w:val="99"/>
    <w:semiHidden/>
    <w:unhideWhenUsed/>
    <w:rsid w:val="005601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A866C-EA77-42FE-B78E-1AFBF226A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МЕТОДИЧЕСКИЕ РЕКОМЕНДАЦИИ К ПРАКТИЧЕСКОМУ ЗАНЯТИЮ.docx</Template>
  <TotalTime>1</TotalTime>
  <Pages>20</Pages>
  <Words>2878</Words>
  <Characters>16407</Characters>
  <Application>Microsoft Office Word</Application>
  <DocSecurity>0</DocSecurity>
  <Lines>136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МЕТОДИЧЕСКИЕ РЕКОМЕНДАЦИИ К ПРАКТИЧЕСКОМУ ЗАНЯТИЮ № 2</vt:lpstr>
    </vt:vector>
  </TitlesOfParts>
  <Company>diakov.net</Company>
  <LinksUpToDate>false</LinksUpToDate>
  <CharactersWithSpaces>19247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С.А. Краснов</dc:creator>
  <cp:lastModifiedBy>MatmanBJ</cp:lastModifiedBy>
  <cp:revision>2</cp:revision>
  <cp:lastPrinted>2021-12-11T13:10:00Z</cp:lastPrinted>
  <dcterms:created xsi:type="dcterms:W3CDTF">2022-05-03T09:45:00Z</dcterms:created>
  <dcterms:modified xsi:type="dcterms:W3CDTF">2022-05-03T09:45:00Z</dcterms:modified>
</cp:coreProperties>
</file>